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3967" w14:textId="0D25BB25" w:rsidR="00D842F2" w:rsidRPr="00152322" w:rsidRDefault="00D842F2" w:rsidP="00817ED2">
      <w:pPr>
        <w:spacing w:after="120" w:line="276" w:lineRule="auto"/>
        <w:jc w:val="both"/>
        <w:rPr>
          <w:rFonts w:asciiTheme="majorHAnsi" w:hAnsiTheme="majorHAnsi" w:cstheme="majorHAnsi"/>
          <w:lang w:val="en-GB"/>
        </w:rPr>
      </w:pPr>
      <w:r w:rsidRPr="00152322">
        <w:rPr>
          <w:rFonts w:asciiTheme="majorHAnsi" w:hAnsiTheme="majorHAnsi" w:cstheme="majorHAnsi"/>
          <w:lang w:val="en-GB"/>
        </w:rPr>
        <w:t>FOR IMMEDIATE RELEASE</w:t>
      </w:r>
    </w:p>
    <w:p w14:paraId="7B894105" w14:textId="149D3007" w:rsidR="005F62B8" w:rsidRPr="00152322" w:rsidRDefault="005F62B8" w:rsidP="00817ED2">
      <w:pPr>
        <w:spacing w:after="120" w:line="276" w:lineRule="auto"/>
        <w:jc w:val="both"/>
        <w:rPr>
          <w:rFonts w:asciiTheme="majorHAnsi" w:hAnsiTheme="majorHAnsi" w:cstheme="majorHAnsi"/>
          <w:lang w:val="en-GB"/>
        </w:rPr>
      </w:pPr>
      <w:r w:rsidRPr="00152322">
        <w:rPr>
          <w:rFonts w:asciiTheme="majorHAnsi" w:hAnsiTheme="majorHAnsi" w:cstheme="majorHAnsi"/>
          <w:lang w:val="en-GB"/>
        </w:rPr>
        <w:t xml:space="preserve">Date: </w:t>
      </w:r>
      <w:r w:rsidR="00012CA9" w:rsidRPr="00152322">
        <w:rPr>
          <w:rFonts w:asciiTheme="majorHAnsi" w:hAnsiTheme="majorHAnsi" w:cstheme="majorHAnsi"/>
          <w:lang w:val="en-GB"/>
        </w:rPr>
        <w:t>29</w:t>
      </w:r>
      <w:r w:rsidR="00012CA9" w:rsidRPr="00152322">
        <w:rPr>
          <w:rFonts w:asciiTheme="majorHAnsi" w:hAnsiTheme="majorHAnsi" w:cstheme="majorHAnsi"/>
          <w:vertAlign w:val="superscript"/>
          <w:lang w:val="en-GB"/>
        </w:rPr>
        <w:t>th</w:t>
      </w:r>
      <w:r w:rsidR="00012CA9" w:rsidRPr="00152322">
        <w:rPr>
          <w:rFonts w:asciiTheme="majorHAnsi" w:hAnsiTheme="majorHAnsi" w:cstheme="majorHAnsi"/>
          <w:lang w:val="en-GB"/>
        </w:rPr>
        <w:t xml:space="preserve"> </w:t>
      </w:r>
      <w:proofErr w:type="spellStart"/>
      <w:r w:rsidR="006E2208">
        <w:rPr>
          <w:rFonts w:asciiTheme="majorHAnsi" w:hAnsiTheme="majorHAnsi" w:cstheme="majorHAnsi"/>
          <w:lang w:val="en-GB"/>
        </w:rPr>
        <w:t>Settembre</w:t>
      </w:r>
      <w:proofErr w:type="spellEnd"/>
      <w:r w:rsidR="00012CA9" w:rsidRPr="00152322">
        <w:rPr>
          <w:rFonts w:asciiTheme="majorHAnsi" w:hAnsiTheme="majorHAnsi" w:cstheme="majorHAnsi"/>
          <w:lang w:val="en-GB"/>
        </w:rPr>
        <w:t xml:space="preserve"> 2022</w:t>
      </w:r>
    </w:p>
    <w:p w14:paraId="0DB92E8B" w14:textId="77777777" w:rsidR="00D842F2" w:rsidRPr="00152322" w:rsidRDefault="00D842F2" w:rsidP="00817ED2">
      <w:pPr>
        <w:spacing w:after="120" w:line="276" w:lineRule="auto"/>
        <w:jc w:val="both"/>
        <w:rPr>
          <w:rFonts w:asciiTheme="majorHAnsi" w:hAnsiTheme="majorHAnsi" w:cstheme="majorHAnsi"/>
          <w:lang w:val="en-GB"/>
        </w:rPr>
      </w:pPr>
    </w:p>
    <w:p w14:paraId="61F89674" w14:textId="163BC31F" w:rsidR="00D842F2" w:rsidRPr="00152322" w:rsidRDefault="00F4546A" w:rsidP="00817ED2">
      <w:pPr>
        <w:spacing w:after="120" w:line="276" w:lineRule="auto"/>
        <w:jc w:val="right"/>
        <w:rPr>
          <w:rFonts w:asciiTheme="majorHAnsi" w:hAnsiTheme="majorHAnsi" w:cstheme="majorHAnsi"/>
          <w:lang w:val="en-GB"/>
        </w:rPr>
      </w:pPr>
      <w:r w:rsidRPr="00152322">
        <w:rPr>
          <w:rFonts w:asciiTheme="majorHAnsi" w:hAnsiTheme="majorHAnsi" w:cstheme="majorHAnsi"/>
          <w:noProof/>
          <w:lang w:val="en-GB"/>
        </w:rPr>
        <w:drawing>
          <wp:inline distT="0" distB="0" distL="0" distR="0" wp14:anchorId="63EBD4D0" wp14:editId="5991A1C5">
            <wp:extent cx="2235200" cy="894080"/>
            <wp:effectExtent l="0" t="0" r="0" b="0"/>
            <wp:docPr id="1" name="Picture 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GITBRAIN horizontal transparen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6510" cy="89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B42A6" w14:textId="77777777" w:rsidR="00766473" w:rsidRPr="00152322" w:rsidRDefault="00766473" w:rsidP="00817ED2">
      <w:pPr>
        <w:spacing w:after="120" w:line="276" w:lineRule="auto"/>
        <w:jc w:val="both"/>
        <w:rPr>
          <w:rFonts w:asciiTheme="majorHAnsi" w:hAnsiTheme="majorHAnsi" w:cstheme="majorHAnsi"/>
          <w:lang w:val="en-GB"/>
        </w:rPr>
      </w:pPr>
    </w:p>
    <w:p w14:paraId="11BBDFAA" w14:textId="1F6222E3" w:rsidR="00080ECA" w:rsidRPr="00817ED2" w:rsidRDefault="00817ED2" w:rsidP="00817ED2">
      <w:pPr>
        <w:spacing w:after="120"/>
        <w:jc w:val="both"/>
        <w:rPr>
          <w:rFonts w:asciiTheme="majorHAnsi" w:eastAsiaTheme="majorEastAsia" w:hAnsiTheme="majorHAnsi" w:cstheme="majorHAnsi"/>
          <w:b/>
          <w:bCs/>
          <w:color w:val="41A998"/>
          <w:sz w:val="32"/>
          <w:szCs w:val="32"/>
          <w:lang w:val="it-IT" w:eastAsia="en-US"/>
        </w:rPr>
      </w:pPr>
      <w:r w:rsidRPr="00817ED2">
        <w:rPr>
          <w:rFonts w:asciiTheme="majorHAnsi" w:eastAsiaTheme="majorEastAsia" w:hAnsiTheme="majorHAnsi" w:cstheme="majorHAnsi"/>
          <w:b/>
          <w:bCs/>
          <w:color w:val="41A998"/>
          <w:sz w:val="32"/>
          <w:szCs w:val="32"/>
          <w:lang w:val="it-IT" w:eastAsia="en-US"/>
        </w:rPr>
        <w:t xml:space="preserve">Ecco i risultati della seconda Open Call: il Progetto </w:t>
      </w:r>
      <w:proofErr w:type="spellStart"/>
      <w:r w:rsidRPr="00817ED2">
        <w:rPr>
          <w:rFonts w:asciiTheme="majorHAnsi" w:eastAsiaTheme="majorEastAsia" w:hAnsiTheme="majorHAnsi" w:cstheme="majorHAnsi"/>
          <w:b/>
          <w:bCs/>
          <w:color w:val="41A998"/>
          <w:sz w:val="32"/>
          <w:szCs w:val="32"/>
          <w:lang w:val="it-IT" w:eastAsia="en-US"/>
        </w:rPr>
        <w:t>DIGITbrain</w:t>
      </w:r>
      <w:proofErr w:type="spellEnd"/>
      <w:r w:rsidRPr="00817ED2">
        <w:rPr>
          <w:rFonts w:asciiTheme="majorHAnsi" w:eastAsiaTheme="majorEastAsia" w:hAnsiTheme="majorHAnsi" w:cstheme="majorHAnsi"/>
          <w:b/>
          <w:bCs/>
          <w:color w:val="41A998"/>
          <w:sz w:val="32"/>
          <w:szCs w:val="32"/>
          <w:lang w:val="it-IT" w:eastAsia="en-US"/>
        </w:rPr>
        <w:t xml:space="preserve"> ha selezionato 7 nuovi esperimenti per implementare Digital Twin nel manifatturiero </w:t>
      </w:r>
    </w:p>
    <w:p w14:paraId="5FD31CD5" w14:textId="77777777" w:rsidR="00884701" w:rsidRPr="00817ED2" w:rsidRDefault="00884701" w:rsidP="00817ED2">
      <w:pPr>
        <w:spacing w:after="120"/>
        <w:rPr>
          <w:lang w:val="it-IT"/>
        </w:rPr>
      </w:pPr>
    </w:p>
    <w:p w14:paraId="574532D0" w14:textId="12E12A98" w:rsidR="006E2208" w:rsidRPr="006E2208" w:rsidRDefault="006E2208" w:rsidP="00817ED2">
      <w:pPr>
        <w:spacing w:after="120"/>
        <w:jc w:val="both"/>
        <w:rPr>
          <w:rFonts w:asciiTheme="minorHAnsi" w:hAnsiTheme="minorHAnsi" w:cstheme="minorHAnsi"/>
          <w:b/>
          <w:bCs/>
          <w:lang w:val="it-IT"/>
        </w:rPr>
      </w:pPr>
      <w:r w:rsidRPr="006E2208">
        <w:rPr>
          <w:rFonts w:asciiTheme="minorHAnsi" w:hAnsiTheme="minorHAnsi" w:cstheme="minorHAnsi"/>
          <w:b/>
          <w:bCs/>
          <w:lang w:val="it-IT"/>
        </w:rPr>
        <w:t xml:space="preserve">Con 37 proposte ricevute, </w:t>
      </w:r>
      <w:r>
        <w:rPr>
          <w:rFonts w:asciiTheme="minorHAnsi" w:hAnsiTheme="minorHAnsi" w:cstheme="minorHAnsi"/>
          <w:b/>
          <w:bCs/>
          <w:lang w:val="it-IT"/>
        </w:rPr>
        <w:t>la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second</w:t>
      </w:r>
      <w:r>
        <w:rPr>
          <w:rFonts w:asciiTheme="minorHAnsi" w:hAnsiTheme="minorHAnsi" w:cstheme="minorHAnsi"/>
          <w:b/>
          <w:bCs/>
          <w:lang w:val="it-IT"/>
        </w:rPr>
        <w:t>a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Open Call del progetto </w:t>
      </w:r>
      <w:proofErr w:type="spellStart"/>
      <w:r w:rsidRPr="006E2208">
        <w:rPr>
          <w:rFonts w:asciiTheme="minorHAnsi" w:hAnsiTheme="minorHAnsi" w:cstheme="minorHAnsi"/>
          <w:b/>
          <w:bCs/>
          <w:lang w:val="it-IT"/>
        </w:rPr>
        <w:t>DIGITbrain</w:t>
      </w:r>
      <w:proofErr w:type="spellEnd"/>
      <w:r w:rsidRPr="006E2208">
        <w:rPr>
          <w:rFonts w:asciiTheme="minorHAnsi" w:hAnsiTheme="minorHAnsi" w:cstheme="minorHAnsi"/>
          <w:b/>
          <w:bCs/>
          <w:lang w:val="it-IT"/>
        </w:rPr>
        <w:t xml:space="preserve"> si è rivelat</w:t>
      </w:r>
      <w:r>
        <w:rPr>
          <w:rFonts w:asciiTheme="minorHAnsi" w:hAnsiTheme="minorHAnsi" w:cstheme="minorHAnsi"/>
          <w:b/>
          <w:bCs/>
          <w:lang w:val="it-IT"/>
        </w:rPr>
        <w:t>a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un successo ancora più grande d</w:t>
      </w:r>
      <w:r>
        <w:rPr>
          <w:rFonts w:asciiTheme="minorHAnsi" w:hAnsiTheme="minorHAnsi" w:cstheme="minorHAnsi"/>
          <w:b/>
          <w:bCs/>
          <w:lang w:val="it-IT"/>
        </w:rPr>
        <w:t>ella precedente</w:t>
      </w:r>
      <w:r w:rsidR="00817ED2">
        <w:rPr>
          <w:rFonts w:asciiTheme="minorHAnsi" w:hAnsiTheme="minorHAnsi" w:cstheme="minorHAnsi"/>
          <w:b/>
          <w:bCs/>
          <w:lang w:val="it-IT"/>
        </w:rPr>
        <w:t>,</w:t>
      </w:r>
      <w:r>
        <w:rPr>
          <w:rFonts w:asciiTheme="minorHAnsi" w:hAnsiTheme="minorHAnsi" w:cstheme="minorHAnsi"/>
          <w:b/>
          <w:bCs/>
          <w:lang w:val="it-IT"/>
        </w:rPr>
        <w:t xml:space="preserve"> 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nel 2021. Più di 80 organizzazioni provenienti da 18 paesi hanno </w:t>
      </w:r>
      <w:r>
        <w:rPr>
          <w:rFonts w:asciiTheme="minorHAnsi" w:hAnsiTheme="minorHAnsi" w:cstheme="minorHAnsi"/>
          <w:b/>
          <w:bCs/>
          <w:lang w:val="it-IT"/>
        </w:rPr>
        <w:t>applicato entro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31 maggio 2022. Altri sette esperimenti sono stati ora </w:t>
      </w:r>
      <w:r>
        <w:rPr>
          <w:rFonts w:asciiTheme="minorHAnsi" w:hAnsiTheme="minorHAnsi" w:cstheme="minorHAnsi"/>
          <w:b/>
          <w:bCs/>
          <w:lang w:val="it-IT"/>
        </w:rPr>
        <w:t>selezionati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per ricevere in media circa 93.000 euro </w:t>
      </w:r>
      <w:r>
        <w:rPr>
          <w:rFonts w:asciiTheme="minorHAnsi" w:hAnsiTheme="minorHAnsi" w:cstheme="minorHAnsi"/>
          <w:b/>
          <w:bCs/>
          <w:lang w:val="it-IT"/>
        </w:rPr>
        <w:t xml:space="preserve">di co-finanziamento 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per l'implementazione di </w:t>
      </w:r>
      <w:r>
        <w:rPr>
          <w:rFonts w:asciiTheme="minorHAnsi" w:hAnsiTheme="minorHAnsi" w:cstheme="minorHAnsi"/>
          <w:b/>
          <w:bCs/>
          <w:lang w:val="it-IT"/>
        </w:rPr>
        <w:t>G</w:t>
      </w:r>
      <w:r w:rsidRPr="006E2208">
        <w:rPr>
          <w:rFonts w:asciiTheme="minorHAnsi" w:hAnsiTheme="minorHAnsi" w:cstheme="minorHAnsi"/>
          <w:b/>
          <w:bCs/>
          <w:lang w:val="it-IT"/>
        </w:rPr>
        <w:t>emell</w:t>
      </w:r>
      <w:r>
        <w:rPr>
          <w:rFonts w:asciiTheme="minorHAnsi" w:hAnsiTheme="minorHAnsi" w:cstheme="minorHAnsi"/>
          <w:b/>
          <w:bCs/>
          <w:lang w:val="it-IT"/>
        </w:rPr>
        <w:t>i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</w:t>
      </w:r>
      <w:r>
        <w:rPr>
          <w:rFonts w:asciiTheme="minorHAnsi" w:hAnsiTheme="minorHAnsi" w:cstheme="minorHAnsi"/>
          <w:b/>
          <w:bCs/>
          <w:lang w:val="it-IT"/>
        </w:rPr>
        <w:t>D</w:t>
      </w:r>
      <w:r w:rsidRPr="006E2208">
        <w:rPr>
          <w:rFonts w:asciiTheme="minorHAnsi" w:hAnsiTheme="minorHAnsi" w:cstheme="minorHAnsi"/>
          <w:b/>
          <w:bCs/>
          <w:lang w:val="it-IT"/>
        </w:rPr>
        <w:t>igital</w:t>
      </w:r>
      <w:r>
        <w:rPr>
          <w:rFonts w:asciiTheme="minorHAnsi" w:hAnsiTheme="minorHAnsi" w:cstheme="minorHAnsi"/>
          <w:b/>
          <w:bCs/>
          <w:lang w:val="it-IT"/>
        </w:rPr>
        <w:t>i</w:t>
      </w:r>
      <w:r w:rsidRPr="006E2208">
        <w:rPr>
          <w:rFonts w:asciiTheme="minorHAnsi" w:hAnsiTheme="minorHAnsi" w:cstheme="minorHAnsi"/>
          <w:b/>
          <w:bCs/>
          <w:lang w:val="it-IT"/>
        </w:rPr>
        <w:t xml:space="preserve"> </w:t>
      </w:r>
      <w:r>
        <w:rPr>
          <w:rFonts w:asciiTheme="minorHAnsi" w:hAnsiTheme="minorHAnsi" w:cstheme="minorHAnsi"/>
          <w:b/>
          <w:bCs/>
          <w:lang w:val="it-IT"/>
        </w:rPr>
        <w:t>dei processi manifatturieri in una varietà di casi d’uso</w:t>
      </w:r>
      <w:r w:rsidRPr="006E2208">
        <w:rPr>
          <w:rFonts w:asciiTheme="minorHAnsi" w:hAnsiTheme="minorHAnsi" w:cstheme="minorHAnsi"/>
          <w:b/>
          <w:bCs/>
          <w:lang w:val="it-IT"/>
        </w:rPr>
        <w:t>.</w:t>
      </w:r>
    </w:p>
    <w:p w14:paraId="121ED029" w14:textId="165DA270" w:rsidR="004F7C2C" w:rsidRPr="006E2208" w:rsidRDefault="004F7C2C" w:rsidP="00817ED2">
      <w:pPr>
        <w:spacing w:after="120"/>
        <w:rPr>
          <w:lang w:val="it-IT"/>
        </w:rPr>
      </w:pPr>
    </w:p>
    <w:p w14:paraId="141B7071" w14:textId="5FCA5C9F" w:rsidR="006E2208" w:rsidRDefault="00817ED2" w:rsidP="00817ED2">
      <w:pPr>
        <w:spacing w:after="120"/>
        <w:jc w:val="both"/>
        <w:rPr>
          <w:rFonts w:asciiTheme="majorHAnsi" w:hAnsiTheme="majorHAnsi" w:cstheme="majorHAnsi"/>
          <w:lang w:val="it-IT"/>
        </w:rPr>
      </w:pPr>
      <w:r w:rsidRPr="00F92375">
        <w:rPr>
          <w:rFonts w:asciiTheme="majorHAnsi" w:hAnsiTheme="majorHAnsi" w:cstheme="majorHAnsi"/>
          <w:noProof/>
          <w:color w:val="000000" w:themeColor="text1"/>
          <w:lang w:val="en-GB"/>
        </w:rPr>
        <w:drawing>
          <wp:anchor distT="0" distB="0" distL="114300" distR="114300" simplePos="0" relativeHeight="251658240" behindDoc="1" locked="0" layoutInCell="1" allowOverlap="1" wp14:anchorId="7876CDFA" wp14:editId="5AD7CE8E">
            <wp:simplePos x="0" y="0"/>
            <wp:positionH relativeFrom="column">
              <wp:posOffset>0</wp:posOffset>
            </wp:positionH>
            <wp:positionV relativeFrom="paragraph">
              <wp:posOffset>38735</wp:posOffset>
            </wp:positionV>
            <wp:extent cx="3215640" cy="1962150"/>
            <wp:effectExtent l="0" t="0" r="3810" b="0"/>
            <wp:wrapTight wrapText="bothSides">
              <wp:wrapPolygon edited="0">
                <wp:start x="0" y="0"/>
                <wp:lineTo x="0" y="21390"/>
                <wp:lineTo x="21498" y="21390"/>
                <wp:lineTo x="21498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564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208" w:rsidRPr="006E2208">
        <w:rPr>
          <w:rFonts w:asciiTheme="majorHAnsi" w:hAnsiTheme="majorHAnsi" w:cstheme="majorHAnsi"/>
          <w:lang w:val="it-IT"/>
        </w:rPr>
        <w:t xml:space="preserve">85 organizzazioni di 18 paesi, di cui sette guidate da donne, </w:t>
      </w:r>
      <w:r w:rsidR="006E2208">
        <w:rPr>
          <w:rFonts w:asciiTheme="majorHAnsi" w:hAnsiTheme="majorHAnsi" w:cstheme="majorHAnsi"/>
          <w:lang w:val="it-IT"/>
        </w:rPr>
        <w:t xml:space="preserve">hanno unito gli sforzi per presentare </w:t>
      </w:r>
      <w:r w:rsidR="006E2208" w:rsidRPr="006E2208">
        <w:rPr>
          <w:rFonts w:asciiTheme="majorHAnsi" w:hAnsiTheme="majorHAnsi" w:cstheme="majorHAnsi"/>
          <w:lang w:val="it-IT"/>
        </w:rPr>
        <w:t xml:space="preserve">37 proposte </w:t>
      </w:r>
      <w:r w:rsidR="006E2208">
        <w:rPr>
          <w:rFonts w:asciiTheme="majorHAnsi" w:hAnsiTheme="majorHAnsi" w:cstheme="majorHAnsi"/>
          <w:lang w:val="it-IT"/>
        </w:rPr>
        <w:t xml:space="preserve">in risposta alla seconda Open Call di </w:t>
      </w:r>
      <w:proofErr w:type="spellStart"/>
      <w:r w:rsidR="006E2208">
        <w:rPr>
          <w:rFonts w:asciiTheme="majorHAnsi" w:hAnsiTheme="majorHAnsi" w:cstheme="majorHAnsi"/>
          <w:lang w:val="it-IT"/>
        </w:rPr>
        <w:t>DIGITbrain</w:t>
      </w:r>
      <w:proofErr w:type="spellEnd"/>
      <w:r w:rsidR="006E2208" w:rsidRPr="006E2208">
        <w:rPr>
          <w:rFonts w:asciiTheme="majorHAnsi" w:hAnsiTheme="majorHAnsi" w:cstheme="majorHAnsi"/>
          <w:lang w:val="it-IT"/>
        </w:rPr>
        <w:t xml:space="preserve">. </w:t>
      </w:r>
      <w:r w:rsidR="00C00BE2">
        <w:rPr>
          <w:rFonts w:asciiTheme="majorHAnsi" w:hAnsiTheme="majorHAnsi" w:cstheme="majorHAnsi"/>
          <w:lang w:val="it-IT"/>
        </w:rPr>
        <w:t>Più nel</w:t>
      </w:r>
      <w:r w:rsidR="006E2208" w:rsidRPr="006E2208">
        <w:rPr>
          <w:rFonts w:asciiTheme="majorHAnsi" w:hAnsiTheme="majorHAnsi" w:cstheme="majorHAnsi"/>
          <w:lang w:val="it-IT"/>
        </w:rPr>
        <w:t xml:space="preserve"> dettaglio, nei consorzi che hanno presentato domanda di partecipazione sono state coinvolte 74 PMI, </w:t>
      </w:r>
      <w:r w:rsidR="006E2208">
        <w:rPr>
          <w:rFonts w:asciiTheme="majorHAnsi" w:hAnsiTheme="majorHAnsi" w:cstheme="majorHAnsi"/>
          <w:lang w:val="it-IT"/>
        </w:rPr>
        <w:t>8</w:t>
      </w:r>
      <w:r w:rsidR="006E2208" w:rsidRPr="006E2208">
        <w:rPr>
          <w:rFonts w:asciiTheme="majorHAnsi" w:hAnsiTheme="majorHAnsi" w:cstheme="majorHAnsi"/>
          <w:lang w:val="it-IT"/>
        </w:rPr>
        <w:t xml:space="preserve"> </w:t>
      </w:r>
      <w:r w:rsidR="006E2208">
        <w:rPr>
          <w:rFonts w:asciiTheme="majorHAnsi" w:hAnsiTheme="majorHAnsi" w:cstheme="majorHAnsi"/>
          <w:lang w:val="it-IT"/>
        </w:rPr>
        <w:t>“</w:t>
      </w:r>
      <w:proofErr w:type="spellStart"/>
      <w:r w:rsidR="006E2208" w:rsidRPr="00817ED2">
        <w:rPr>
          <w:rFonts w:asciiTheme="majorHAnsi" w:hAnsiTheme="majorHAnsi" w:cstheme="majorHAnsi"/>
          <w:i/>
          <w:iCs/>
          <w:lang w:val="it-IT"/>
        </w:rPr>
        <w:t>mid-caps</w:t>
      </w:r>
      <w:proofErr w:type="spellEnd"/>
      <w:r w:rsidR="006E2208">
        <w:rPr>
          <w:rFonts w:asciiTheme="majorHAnsi" w:hAnsiTheme="majorHAnsi" w:cstheme="majorHAnsi"/>
          <w:lang w:val="it-IT"/>
        </w:rPr>
        <w:t>”</w:t>
      </w:r>
      <w:r w:rsidR="006E2208" w:rsidRPr="006E2208">
        <w:rPr>
          <w:rFonts w:asciiTheme="majorHAnsi" w:hAnsiTheme="majorHAnsi" w:cstheme="majorHAnsi"/>
          <w:lang w:val="it-IT"/>
        </w:rPr>
        <w:t xml:space="preserve"> e </w:t>
      </w:r>
      <w:r w:rsidR="006E2208">
        <w:rPr>
          <w:rFonts w:asciiTheme="majorHAnsi" w:hAnsiTheme="majorHAnsi" w:cstheme="majorHAnsi"/>
          <w:lang w:val="it-IT"/>
        </w:rPr>
        <w:t>3</w:t>
      </w:r>
      <w:r w:rsidR="006E2208" w:rsidRPr="006E2208">
        <w:rPr>
          <w:rFonts w:asciiTheme="majorHAnsi" w:hAnsiTheme="majorHAnsi" w:cstheme="majorHAnsi"/>
          <w:lang w:val="it-IT"/>
        </w:rPr>
        <w:t xml:space="preserve"> DIH </w:t>
      </w:r>
      <w:r>
        <w:rPr>
          <w:rFonts w:asciiTheme="majorHAnsi" w:hAnsiTheme="majorHAnsi" w:cstheme="majorHAnsi"/>
          <w:lang w:val="it-IT"/>
        </w:rPr>
        <w:t xml:space="preserve">(Digital Innovation Hubs) </w:t>
      </w:r>
      <w:r w:rsidR="006E2208">
        <w:rPr>
          <w:rFonts w:asciiTheme="majorHAnsi" w:hAnsiTheme="majorHAnsi" w:cstheme="majorHAnsi"/>
          <w:lang w:val="it-IT"/>
        </w:rPr>
        <w:t xml:space="preserve">non presenti nell’attuale Consorzio di </w:t>
      </w:r>
      <w:proofErr w:type="spellStart"/>
      <w:r w:rsidR="006E2208">
        <w:rPr>
          <w:rFonts w:asciiTheme="majorHAnsi" w:hAnsiTheme="majorHAnsi" w:cstheme="majorHAnsi"/>
          <w:lang w:val="it-IT"/>
        </w:rPr>
        <w:t>DIGITbrain</w:t>
      </w:r>
      <w:proofErr w:type="spellEnd"/>
      <w:r w:rsidR="006E2208">
        <w:rPr>
          <w:rFonts w:asciiTheme="majorHAnsi" w:hAnsiTheme="majorHAnsi" w:cstheme="majorHAnsi"/>
          <w:lang w:val="it-IT"/>
        </w:rPr>
        <w:t xml:space="preserve">, nel complesso provenienti da </w:t>
      </w:r>
      <w:r w:rsidR="006E2208" w:rsidRPr="006E2208">
        <w:rPr>
          <w:rFonts w:asciiTheme="majorHAnsi" w:hAnsiTheme="majorHAnsi" w:cstheme="majorHAnsi"/>
          <w:lang w:val="it-IT"/>
        </w:rPr>
        <w:t>18 paesi.</w:t>
      </w:r>
    </w:p>
    <w:p w14:paraId="0B6675F2" w14:textId="77777777" w:rsidR="006E2208" w:rsidRPr="006E2208" w:rsidRDefault="006E2208" w:rsidP="00817ED2">
      <w:pPr>
        <w:spacing w:after="120"/>
        <w:jc w:val="both"/>
        <w:rPr>
          <w:rFonts w:asciiTheme="majorHAnsi" w:hAnsiTheme="majorHAnsi" w:cstheme="majorHAnsi"/>
          <w:color w:val="FF0000"/>
          <w:lang w:val="it-IT"/>
        </w:rPr>
      </w:pPr>
    </w:p>
    <w:p w14:paraId="6E7449EC" w14:textId="7150249D" w:rsidR="005B1821" w:rsidRDefault="00C00BE2" w:rsidP="00817ED2">
      <w:pPr>
        <w:spacing w:after="120"/>
        <w:jc w:val="both"/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>Sette proposte sono state selezionate sulla base di valutazioni indipendenti</w:t>
      </w:r>
      <w:r w:rsidR="002F0B47">
        <w:rPr>
          <w:rFonts w:asciiTheme="majorHAnsi" w:hAnsiTheme="majorHAnsi" w:cstheme="majorHAnsi"/>
          <w:lang w:val="it-IT"/>
        </w:rPr>
        <w:t xml:space="preserve"> che si sono svolte</w:t>
      </w:r>
      <w:r w:rsidR="00817ED2">
        <w:rPr>
          <w:rFonts w:asciiTheme="majorHAnsi" w:hAnsiTheme="majorHAnsi" w:cstheme="majorHAnsi"/>
          <w:lang w:val="it-IT"/>
        </w:rPr>
        <w:t xml:space="preserve"> </w:t>
      </w:r>
      <w:r w:rsidR="002F0B47" w:rsidRPr="002F0B47">
        <w:rPr>
          <w:rFonts w:asciiTheme="majorHAnsi" w:hAnsiTheme="majorHAnsi" w:cstheme="majorHAnsi"/>
          <w:lang w:val="it-IT"/>
        </w:rPr>
        <w:t>da metà giugno a metà luglio</w:t>
      </w:r>
      <w:r w:rsidR="002F0B47">
        <w:rPr>
          <w:rFonts w:asciiTheme="majorHAnsi" w:hAnsiTheme="majorHAnsi" w:cstheme="majorHAnsi"/>
          <w:lang w:val="it-IT"/>
        </w:rPr>
        <w:t xml:space="preserve"> ad opera di esperti selezionati con un bando dedicato che</w:t>
      </w:r>
      <w:r w:rsidR="00817ED2">
        <w:rPr>
          <w:rFonts w:asciiTheme="majorHAnsi" w:hAnsiTheme="majorHAnsi" w:cstheme="majorHAnsi"/>
          <w:lang w:val="it-IT"/>
        </w:rPr>
        <w:t>,</w:t>
      </w:r>
      <w:r w:rsidR="002F0B47" w:rsidRPr="002F0B47">
        <w:rPr>
          <w:rFonts w:asciiTheme="majorHAnsi" w:hAnsiTheme="majorHAnsi" w:cstheme="majorHAnsi"/>
          <w:lang w:val="it-IT"/>
        </w:rPr>
        <w:t xml:space="preserve"> </w:t>
      </w:r>
      <w:r w:rsidR="00817ED2">
        <w:rPr>
          <w:rFonts w:asciiTheme="majorHAnsi" w:hAnsiTheme="majorHAnsi" w:cstheme="majorHAnsi"/>
          <w:lang w:val="it-IT"/>
        </w:rPr>
        <w:t>i</w:t>
      </w:r>
      <w:r w:rsidR="002F0B47">
        <w:rPr>
          <w:rFonts w:asciiTheme="majorHAnsi" w:hAnsiTheme="majorHAnsi" w:cstheme="majorHAnsi"/>
          <w:lang w:val="it-IT"/>
        </w:rPr>
        <w:t xml:space="preserve">n linea con l’obiettivo strategico di </w:t>
      </w:r>
      <w:r w:rsidR="002F0B47" w:rsidRPr="002F0B47">
        <w:rPr>
          <w:rFonts w:asciiTheme="majorHAnsi" w:hAnsiTheme="majorHAnsi" w:cstheme="majorHAnsi"/>
          <w:lang w:val="it-IT"/>
        </w:rPr>
        <w:t xml:space="preserve">promozione delle pari opportunità </w:t>
      </w:r>
      <w:r w:rsidR="002F0B47">
        <w:rPr>
          <w:rFonts w:asciiTheme="majorHAnsi" w:hAnsiTheme="majorHAnsi" w:cstheme="majorHAnsi"/>
          <w:lang w:val="it-IT"/>
        </w:rPr>
        <w:t>nell’ambito dei progetti d’innovazione della Commissione Europea,</w:t>
      </w:r>
      <w:r w:rsidR="00817ED2">
        <w:rPr>
          <w:rFonts w:asciiTheme="majorHAnsi" w:hAnsiTheme="majorHAnsi" w:cstheme="majorHAnsi"/>
          <w:lang w:val="it-IT"/>
        </w:rPr>
        <w:t xml:space="preserve"> h</w:t>
      </w:r>
      <w:r w:rsidR="002F0B47" w:rsidRPr="002F0B47">
        <w:rPr>
          <w:rFonts w:asciiTheme="majorHAnsi" w:hAnsiTheme="majorHAnsi" w:cstheme="majorHAnsi"/>
          <w:lang w:val="it-IT"/>
        </w:rPr>
        <w:t>a tenuto conto di diversi criteri di selezione, tra cui l'equilibrio di genere</w:t>
      </w:r>
      <w:r w:rsidR="00817ED2">
        <w:rPr>
          <w:rFonts w:asciiTheme="majorHAnsi" w:hAnsiTheme="majorHAnsi" w:cstheme="majorHAnsi"/>
          <w:lang w:val="it-IT"/>
        </w:rPr>
        <w:t xml:space="preserve">, portando al </w:t>
      </w:r>
      <w:r w:rsidR="002F0B47" w:rsidRPr="002F0B47">
        <w:rPr>
          <w:rFonts w:asciiTheme="majorHAnsi" w:hAnsiTheme="majorHAnsi" w:cstheme="majorHAnsi"/>
          <w:lang w:val="it-IT"/>
        </w:rPr>
        <w:t xml:space="preserve">55% </w:t>
      </w:r>
      <w:r w:rsidR="00817ED2">
        <w:rPr>
          <w:rFonts w:asciiTheme="majorHAnsi" w:hAnsiTheme="majorHAnsi" w:cstheme="majorHAnsi"/>
          <w:lang w:val="it-IT"/>
        </w:rPr>
        <w:t xml:space="preserve">la quota </w:t>
      </w:r>
      <w:r w:rsidR="002F0B47" w:rsidRPr="002F0B47">
        <w:rPr>
          <w:rFonts w:asciiTheme="majorHAnsi" w:hAnsiTheme="majorHAnsi" w:cstheme="majorHAnsi"/>
          <w:lang w:val="it-IT"/>
        </w:rPr>
        <w:t xml:space="preserve">degli esperti indipendenti </w:t>
      </w:r>
      <w:r w:rsidR="00817ED2">
        <w:rPr>
          <w:rFonts w:asciiTheme="majorHAnsi" w:hAnsiTheme="majorHAnsi" w:cstheme="majorHAnsi"/>
          <w:lang w:val="it-IT"/>
        </w:rPr>
        <w:t>donna</w:t>
      </w:r>
      <w:r w:rsidR="002F0B47" w:rsidRPr="002F0B47">
        <w:rPr>
          <w:rFonts w:asciiTheme="majorHAnsi" w:hAnsiTheme="majorHAnsi" w:cstheme="majorHAnsi"/>
          <w:lang w:val="it-IT"/>
        </w:rPr>
        <w:t xml:space="preserve">. </w:t>
      </w:r>
    </w:p>
    <w:p w14:paraId="0160F282" w14:textId="2290C254" w:rsidR="00996219" w:rsidRPr="00C00BE2" w:rsidRDefault="00C00BE2" w:rsidP="00817ED2">
      <w:pPr>
        <w:spacing w:after="120"/>
        <w:jc w:val="both"/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 xml:space="preserve">Le rispettive squadre proponenti, che </w:t>
      </w:r>
      <w:r w:rsidR="006E2208" w:rsidRPr="006E2208">
        <w:rPr>
          <w:rFonts w:asciiTheme="majorHAnsi" w:hAnsiTheme="majorHAnsi" w:cstheme="majorHAnsi"/>
          <w:lang w:val="it-IT"/>
        </w:rPr>
        <w:t xml:space="preserve">ora inizieranno a lavorare sul loro esperimento per i prossimi dodici mesi, uniscono 14 PMI e tre società a media capitalizzazione </w:t>
      </w:r>
      <w:r w:rsidR="00817ED2">
        <w:rPr>
          <w:rFonts w:asciiTheme="majorHAnsi" w:hAnsiTheme="majorHAnsi" w:cstheme="majorHAnsi"/>
          <w:lang w:val="it-IT"/>
        </w:rPr>
        <w:t xml:space="preserve">(anche qui, sono </w:t>
      </w:r>
      <w:r w:rsidR="00817ED2" w:rsidRPr="002F0B47">
        <w:rPr>
          <w:rFonts w:asciiTheme="majorHAnsi" w:hAnsiTheme="majorHAnsi" w:cstheme="majorHAnsi"/>
          <w:lang w:val="it-IT"/>
        </w:rPr>
        <w:t xml:space="preserve">18 </w:t>
      </w:r>
      <w:r w:rsidR="00817ED2">
        <w:rPr>
          <w:rFonts w:asciiTheme="majorHAnsi" w:hAnsiTheme="majorHAnsi" w:cstheme="majorHAnsi"/>
          <w:lang w:val="it-IT"/>
        </w:rPr>
        <w:t xml:space="preserve">le </w:t>
      </w:r>
      <w:r w:rsidR="00817ED2" w:rsidRPr="002F0B47">
        <w:rPr>
          <w:rFonts w:asciiTheme="majorHAnsi" w:hAnsiTheme="majorHAnsi" w:cstheme="majorHAnsi"/>
          <w:lang w:val="it-IT"/>
        </w:rPr>
        <w:t xml:space="preserve">donne </w:t>
      </w:r>
      <w:r w:rsidR="00817ED2">
        <w:rPr>
          <w:rFonts w:asciiTheme="majorHAnsi" w:hAnsiTheme="majorHAnsi" w:cstheme="majorHAnsi"/>
          <w:lang w:val="it-IT"/>
        </w:rPr>
        <w:t xml:space="preserve">coinvolte direttamente, </w:t>
      </w:r>
      <w:proofErr w:type="spellStart"/>
      <w:r w:rsidR="00817ED2">
        <w:rPr>
          <w:rFonts w:asciiTheme="majorHAnsi" w:hAnsiTheme="majorHAnsi" w:cstheme="majorHAnsi"/>
          <w:lang w:val="it-IT"/>
        </w:rPr>
        <w:t>ndr</w:t>
      </w:r>
      <w:proofErr w:type="spellEnd"/>
      <w:r w:rsidR="00817ED2">
        <w:rPr>
          <w:rFonts w:asciiTheme="majorHAnsi" w:hAnsiTheme="majorHAnsi" w:cstheme="majorHAnsi"/>
          <w:lang w:val="it-IT"/>
        </w:rPr>
        <w:t xml:space="preserve">) </w:t>
      </w:r>
      <w:r w:rsidR="006E2208" w:rsidRPr="006E2208">
        <w:rPr>
          <w:rFonts w:asciiTheme="majorHAnsi" w:hAnsiTheme="majorHAnsi" w:cstheme="majorHAnsi"/>
          <w:lang w:val="it-IT"/>
        </w:rPr>
        <w:t>provenient</w:t>
      </w:r>
      <w:r>
        <w:rPr>
          <w:rFonts w:asciiTheme="majorHAnsi" w:hAnsiTheme="majorHAnsi" w:cstheme="majorHAnsi"/>
          <w:lang w:val="it-IT"/>
        </w:rPr>
        <w:t>i</w:t>
      </w:r>
      <w:r w:rsidR="005A7FCA">
        <w:rPr>
          <w:rFonts w:asciiTheme="majorHAnsi" w:hAnsiTheme="majorHAnsi" w:cstheme="majorHAnsi"/>
          <w:lang w:val="it-IT"/>
        </w:rPr>
        <w:t xml:space="preserve"> </w:t>
      </w:r>
      <w:r w:rsidR="006E2208" w:rsidRPr="006E2208">
        <w:rPr>
          <w:rFonts w:asciiTheme="majorHAnsi" w:hAnsiTheme="majorHAnsi" w:cstheme="majorHAnsi"/>
          <w:lang w:val="it-IT"/>
        </w:rPr>
        <w:t xml:space="preserve">da Ungheria, Turchia, Germania, Svezia, Finlandia, Italia, Spagna e Croazia. Le proposte vincitrici coprono un'ampia gamma </w:t>
      </w:r>
      <w:r w:rsidR="006E2208">
        <w:rPr>
          <w:rFonts w:asciiTheme="majorHAnsi" w:hAnsiTheme="majorHAnsi" w:cstheme="majorHAnsi"/>
          <w:lang w:val="it-IT"/>
        </w:rPr>
        <w:t xml:space="preserve">di casi d’uso </w:t>
      </w:r>
      <w:r w:rsidR="006E2208">
        <w:rPr>
          <w:rFonts w:asciiTheme="majorHAnsi" w:hAnsiTheme="majorHAnsi" w:cstheme="majorHAnsi"/>
          <w:lang w:val="it-IT"/>
        </w:rPr>
        <w:lastRenderedPageBreak/>
        <w:t>nel</w:t>
      </w:r>
      <w:r w:rsidR="006E2208" w:rsidRPr="006E2208">
        <w:rPr>
          <w:rFonts w:asciiTheme="majorHAnsi" w:hAnsiTheme="majorHAnsi" w:cstheme="majorHAnsi"/>
          <w:lang w:val="it-IT"/>
        </w:rPr>
        <w:t xml:space="preserve"> settore manifatturiero</w:t>
      </w:r>
      <w:r w:rsidR="006E2208">
        <w:rPr>
          <w:rFonts w:asciiTheme="majorHAnsi" w:hAnsiTheme="majorHAnsi" w:cstheme="majorHAnsi"/>
          <w:lang w:val="it-IT"/>
        </w:rPr>
        <w:t xml:space="preserve"> </w:t>
      </w:r>
      <w:r>
        <w:rPr>
          <w:rFonts w:asciiTheme="majorHAnsi" w:hAnsiTheme="majorHAnsi" w:cstheme="majorHAnsi"/>
          <w:lang w:val="it-IT"/>
        </w:rPr>
        <w:t xml:space="preserve">nell’ambito dei quali </w:t>
      </w:r>
      <w:r w:rsidR="006E2208">
        <w:rPr>
          <w:rFonts w:asciiTheme="majorHAnsi" w:hAnsiTheme="majorHAnsi" w:cstheme="majorHAnsi"/>
          <w:lang w:val="it-IT"/>
        </w:rPr>
        <w:t xml:space="preserve">svilupperanno Gemelli Digitali </w:t>
      </w:r>
      <w:r>
        <w:rPr>
          <w:rFonts w:asciiTheme="majorHAnsi" w:hAnsiTheme="majorHAnsi" w:cstheme="majorHAnsi"/>
          <w:lang w:val="it-IT"/>
        </w:rPr>
        <w:t xml:space="preserve">a supporto di processi molto diversi tra loro, ma con il minimo comune denominatore del supporto di </w:t>
      </w:r>
      <w:proofErr w:type="spellStart"/>
      <w:r>
        <w:rPr>
          <w:rFonts w:asciiTheme="majorHAnsi" w:hAnsiTheme="majorHAnsi" w:cstheme="majorHAnsi"/>
          <w:lang w:val="it-IT"/>
        </w:rPr>
        <w:t>DIGITbrain</w:t>
      </w:r>
      <w:proofErr w:type="spellEnd"/>
      <w:r w:rsidR="006E2208" w:rsidRPr="006E2208">
        <w:rPr>
          <w:rFonts w:asciiTheme="majorHAnsi" w:hAnsiTheme="majorHAnsi" w:cstheme="majorHAnsi"/>
          <w:lang w:val="it-IT"/>
        </w:rPr>
        <w:t>:</w:t>
      </w:r>
    </w:p>
    <w:p w14:paraId="1E7911EE" w14:textId="62754F1F" w:rsidR="00D37862" w:rsidRPr="00D37862" w:rsidRDefault="00D37862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it-IT"/>
        </w:rPr>
      </w:pPr>
      <w:r w:rsidRPr="00D37862">
        <w:rPr>
          <w:rFonts w:asciiTheme="majorHAnsi" w:hAnsiTheme="majorHAnsi" w:cstheme="majorHAnsi"/>
          <w:b/>
          <w:bCs/>
          <w:lang w:val="it-IT"/>
        </w:rPr>
        <w:t xml:space="preserve">Messa a punto del processo di produzione della birra: </w:t>
      </w:r>
      <w:r w:rsidRPr="00D37862">
        <w:rPr>
          <w:rFonts w:asciiTheme="majorHAnsi" w:hAnsiTheme="majorHAnsi" w:cstheme="majorHAnsi"/>
          <w:lang w:val="it-IT"/>
        </w:rPr>
        <w:t>l'esperimento mira a implementare uno strumento predittivo per ottimizzare i processi esistenti</w:t>
      </w:r>
      <w:r>
        <w:rPr>
          <w:rFonts w:asciiTheme="majorHAnsi" w:hAnsiTheme="majorHAnsi" w:cstheme="majorHAnsi"/>
          <w:lang w:val="it-IT"/>
        </w:rPr>
        <w:t xml:space="preserve"> nei birrifici</w:t>
      </w:r>
      <w:r w:rsidRPr="00D37862">
        <w:rPr>
          <w:rFonts w:asciiTheme="majorHAnsi" w:hAnsiTheme="majorHAnsi" w:cstheme="majorHAnsi"/>
          <w:lang w:val="it-IT"/>
        </w:rPr>
        <w:t>. Il "</w:t>
      </w:r>
      <w:proofErr w:type="spellStart"/>
      <w:r w:rsidRPr="00D37862">
        <w:rPr>
          <w:rFonts w:asciiTheme="majorHAnsi" w:hAnsiTheme="majorHAnsi" w:cstheme="majorHAnsi"/>
          <w:lang w:val="it-IT"/>
        </w:rPr>
        <w:t>BeerPredictor</w:t>
      </w:r>
      <w:proofErr w:type="spellEnd"/>
      <w:r w:rsidRPr="00D37862">
        <w:rPr>
          <w:rFonts w:asciiTheme="majorHAnsi" w:hAnsiTheme="majorHAnsi" w:cstheme="majorHAnsi"/>
          <w:lang w:val="it-IT"/>
        </w:rPr>
        <w:t>" supporterà l'impostazione e la definizione dei parametri di ammostamento corretti, consentendo ai piccoli produttori indipendenti di soddisfare la composizione di carboidrati specificata di un particolare stile di birra evitando test manuali costosi e time-</w:t>
      </w:r>
      <w:proofErr w:type="spellStart"/>
      <w:r w:rsidRPr="00D37862">
        <w:rPr>
          <w:rFonts w:asciiTheme="majorHAnsi" w:hAnsiTheme="majorHAnsi" w:cstheme="majorHAnsi"/>
          <w:lang w:val="it-IT"/>
        </w:rPr>
        <w:t>consuming</w:t>
      </w:r>
      <w:proofErr w:type="spellEnd"/>
      <w:r w:rsidRPr="00D37862">
        <w:rPr>
          <w:rFonts w:asciiTheme="majorHAnsi" w:hAnsiTheme="majorHAnsi" w:cstheme="majorHAnsi"/>
          <w:lang w:val="it-IT"/>
        </w:rPr>
        <w:t>.</w:t>
      </w:r>
    </w:p>
    <w:p w14:paraId="1ABC304C" w14:textId="5CB91C3B" w:rsidR="00695499" w:rsidRPr="00041127" w:rsidRDefault="00D37862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en-GB"/>
        </w:rPr>
      </w:pPr>
      <w:r w:rsidRPr="00D37862">
        <w:rPr>
          <w:rFonts w:asciiTheme="majorHAnsi" w:hAnsiTheme="majorHAnsi" w:cstheme="majorHAnsi"/>
          <w:b/>
          <w:bCs/>
          <w:lang w:val="it-IT"/>
        </w:rPr>
        <w:t xml:space="preserve">Rilevamento di anomalie, modellazione e controllo adattativo delle fasi di </w:t>
      </w:r>
      <w:r w:rsidR="00041127">
        <w:rPr>
          <w:rFonts w:asciiTheme="majorHAnsi" w:hAnsiTheme="majorHAnsi" w:cstheme="majorHAnsi"/>
          <w:b/>
          <w:bCs/>
          <w:lang w:val="it-IT"/>
        </w:rPr>
        <w:t>monitoraggio</w:t>
      </w:r>
      <w:r w:rsidRPr="00D37862">
        <w:rPr>
          <w:rFonts w:asciiTheme="majorHAnsi" w:hAnsiTheme="majorHAnsi" w:cstheme="majorHAnsi"/>
          <w:b/>
          <w:bCs/>
          <w:lang w:val="it-IT"/>
        </w:rPr>
        <w:t xml:space="preserve"> della temperatura di tintur</w:t>
      </w:r>
      <w:r>
        <w:rPr>
          <w:rFonts w:asciiTheme="majorHAnsi" w:hAnsiTheme="majorHAnsi" w:cstheme="majorHAnsi"/>
          <w:b/>
          <w:bCs/>
          <w:lang w:val="it-IT"/>
        </w:rPr>
        <w:t>e</w:t>
      </w:r>
      <w:r w:rsidRPr="00D37862">
        <w:rPr>
          <w:rFonts w:asciiTheme="majorHAnsi" w:hAnsiTheme="majorHAnsi" w:cstheme="majorHAnsi"/>
          <w:b/>
          <w:bCs/>
          <w:lang w:val="it-IT"/>
        </w:rPr>
        <w:t xml:space="preserve"> tessil</w:t>
      </w:r>
      <w:r>
        <w:rPr>
          <w:rFonts w:asciiTheme="majorHAnsi" w:hAnsiTheme="majorHAnsi" w:cstheme="majorHAnsi"/>
          <w:b/>
          <w:bCs/>
          <w:lang w:val="it-IT"/>
        </w:rPr>
        <w:t>i</w:t>
      </w:r>
      <w:r w:rsidRPr="00D37862">
        <w:rPr>
          <w:rFonts w:asciiTheme="majorHAnsi" w:hAnsiTheme="majorHAnsi" w:cstheme="majorHAnsi"/>
          <w:b/>
          <w:bCs/>
          <w:lang w:val="it-IT"/>
        </w:rPr>
        <w:t xml:space="preserve">: </w:t>
      </w:r>
      <w:r w:rsidR="00041127" w:rsidRPr="00041127">
        <w:rPr>
          <w:rFonts w:asciiTheme="majorHAnsi" w:hAnsiTheme="majorHAnsi" w:cstheme="majorHAnsi"/>
          <w:lang w:val="it-IT"/>
        </w:rPr>
        <w:t>i</w:t>
      </w:r>
      <w:r w:rsidRPr="00041127">
        <w:rPr>
          <w:rFonts w:asciiTheme="majorHAnsi" w:hAnsiTheme="majorHAnsi" w:cstheme="majorHAnsi"/>
          <w:lang w:val="it-IT"/>
        </w:rPr>
        <w:t xml:space="preserve">l progetto </w:t>
      </w:r>
      <w:r w:rsidR="00041127" w:rsidRPr="00041127">
        <w:rPr>
          <w:rFonts w:asciiTheme="majorHAnsi" w:hAnsiTheme="majorHAnsi" w:cstheme="majorHAnsi"/>
          <w:lang w:val="it-IT"/>
        </w:rPr>
        <w:t xml:space="preserve">TEXAMAC </w:t>
      </w:r>
      <w:r w:rsidRPr="00041127">
        <w:rPr>
          <w:rFonts w:asciiTheme="majorHAnsi" w:hAnsiTheme="majorHAnsi" w:cstheme="majorHAnsi"/>
          <w:lang w:val="it-IT"/>
        </w:rPr>
        <w:t>mira a ottimizzare il controllo della temperatura delle macchine per tintoria tessile con un approccio basato su digital twin</w:t>
      </w:r>
      <w:r w:rsidR="00041127" w:rsidRPr="00041127">
        <w:rPr>
          <w:rFonts w:asciiTheme="majorHAnsi" w:hAnsiTheme="majorHAnsi" w:cstheme="majorHAnsi"/>
          <w:lang w:val="it-IT"/>
        </w:rPr>
        <w:t xml:space="preserve"> che si traduca </w:t>
      </w:r>
      <w:r w:rsidRPr="00041127">
        <w:rPr>
          <w:rFonts w:asciiTheme="majorHAnsi" w:hAnsiTheme="majorHAnsi" w:cstheme="majorHAnsi"/>
          <w:lang w:val="it-IT"/>
        </w:rPr>
        <w:t>in un risparmio nell'utilizzo di vapore, energia, acqua, prodotti chimici e coloranti.</w:t>
      </w:r>
      <w:r w:rsidR="00041127" w:rsidRPr="00041127">
        <w:rPr>
          <w:rFonts w:asciiTheme="majorHAnsi" w:hAnsiTheme="majorHAnsi" w:cstheme="majorHAnsi"/>
          <w:lang w:val="it-IT"/>
        </w:rPr>
        <w:t xml:space="preserve"> </w:t>
      </w:r>
    </w:p>
    <w:p w14:paraId="2765E713" w14:textId="1980903A" w:rsidR="00041127" w:rsidRPr="00041127" w:rsidRDefault="00041127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it-IT"/>
        </w:rPr>
      </w:pPr>
      <w:r w:rsidRPr="00041127">
        <w:rPr>
          <w:rFonts w:asciiTheme="majorHAnsi" w:hAnsiTheme="majorHAnsi" w:cstheme="majorHAnsi"/>
          <w:b/>
          <w:bCs/>
          <w:lang w:val="it-IT"/>
        </w:rPr>
        <w:t xml:space="preserve">Controllo della qualità del parquet </w:t>
      </w:r>
      <w:r>
        <w:rPr>
          <w:rFonts w:asciiTheme="majorHAnsi" w:hAnsiTheme="majorHAnsi" w:cstheme="majorHAnsi"/>
          <w:b/>
          <w:bCs/>
          <w:lang w:val="it-IT"/>
        </w:rPr>
        <w:t xml:space="preserve">con </w:t>
      </w:r>
      <w:r w:rsidRPr="00041127">
        <w:rPr>
          <w:rFonts w:asciiTheme="majorHAnsi" w:hAnsiTheme="majorHAnsi" w:cstheme="majorHAnsi"/>
          <w:b/>
          <w:bCs/>
          <w:lang w:val="it-IT"/>
        </w:rPr>
        <w:t xml:space="preserve">intelligenza artificiale: </w:t>
      </w:r>
      <w:r w:rsidRPr="00041127">
        <w:rPr>
          <w:rFonts w:asciiTheme="majorHAnsi" w:hAnsiTheme="majorHAnsi" w:cstheme="majorHAnsi"/>
          <w:lang w:val="it-IT"/>
        </w:rPr>
        <w:t>l'esperimento APRICOT utilizza l'apprendimento automatico con Edge Computing e telecamere NIR per eliminare i problemi di qualità su una linea di produzione automatizzata di pavimenti in parquet.</w:t>
      </w:r>
    </w:p>
    <w:p w14:paraId="017ED9CB" w14:textId="403E21F8" w:rsidR="00041127" w:rsidRPr="00940711" w:rsidRDefault="00041127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it-IT"/>
        </w:rPr>
      </w:pPr>
      <w:r w:rsidRPr="00041127">
        <w:rPr>
          <w:rFonts w:asciiTheme="majorHAnsi" w:hAnsiTheme="majorHAnsi" w:cstheme="majorHAnsi"/>
          <w:b/>
          <w:bCs/>
          <w:lang w:val="it-IT"/>
        </w:rPr>
        <w:t xml:space="preserve">Simulazione del processo di fabbricazione delle solette delle scarpe: </w:t>
      </w:r>
      <w:r w:rsidRPr="00940711">
        <w:rPr>
          <w:rFonts w:asciiTheme="majorHAnsi" w:hAnsiTheme="majorHAnsi" w:cstheme="majorHAnsi"/>
          <w:lang w:val="it-IT"/>
        </w:rPr>
        <w:t xml:space="preserve">l'esperimento INSOTWIN creerà un digital twin del processo di termoformatura delle solette </w:t>
      </w:r>
      <w:r w:rsidR="00940711" w:rsidRPr="00940711">
        <w:rPr>
          <w:rFonts w:asciiTheme="majorHAnsi" w:hAnsiTheme="majorHAnsi" w:cstheme="majorHAnsi"/>
          <w:lang w:val="it-IT"/>
        </w:rPr>
        <w:t>per ottimizzare e incrementare la flessibilità della produzione</w:t>
      </w:r>
      <w:r w:rsidRPr="00940711">
        <w:rPr>
          <w:rFonts w:asciiTheme="majorHAnsi" w:hAnsiTheme="majorHAnsi" w:cstheme="majorHAnsi"/>
          <w:lang w:val="it-IT"/>
        </w:rPr>
        <w:t>.</w:t>
      </w:r>
    </w:p>
    <w:p w14:paraId="51CD08BB" w14:textId="68F4B855" w:rsidR="00940711" w:rsidRPr="00940711" w:rsidRDefault="00940711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it-IT"/>
        </w:rPr>
      </w:pPr>
      <w:r w:rsidRPr="00940711">
        <w:rPr>
          <w:rFonts w:asciiTheme="majorHAnsi" w:hAnsiTheme="majorHAnsi" w:cstheme="majorHAnsi"/>
          <w:b/>
          <w:bCs/>
          <w:lang w:val="it-IT"/>
        </w:rPr>
        <w:t>Digital Twin e soluzion</w:t>
      </w:r>
      <w:r>
        <w:rPr>
          <w:rFonts w:asciiTheme="majorHAnsi" w:hAnsiTheme="majorHAnsi" w:cstheme="majorHAnsi"/>
          <w:b/>
          <w:bCs/>
          <w:lang w:val="it-IT"/>
        </w:rPr>
        <w:t>i per l’</w:t>
      </w:r>
      <w:r w:rsidRPr="00940711">
        <w:rPr>
          <w:rFonts w:asciiTheme="majorHAnsi" w:hAnsiTheme="majorHAnsi" w:cstheme="majorHAnsi"/>
          <w:b/>
          <w:bCs/>
          <w:lang w:val="it-IT"/>
        </w:rPr>
        <w:t>Analisi qualitativa predittiva</w:t>
      </w:r>
      <w:r>
        <w:rPr>
          <w:rFonts w:asciiTheme="majorHAnsi" w:hAnsiTheme="majorHAnsi" w:cstheme="majorHAnsi"/>
          <w:b/>
          <w:bCs/>
          <w:lang w:val="it-IT"/>
        </w:rPr>
        <w:t xml:space="preserve"> di</w:t>
      </w:r>
      <w:r w:rsidRPr="00940711">
        <w:rPr>
          <w:rFonts w:asciiTheme="majorHAnsi" w:hAnsiTheme="majorHAnsi" w:cstheme="majorHAnsi"/>
          <w:b/>
          <w:bCs/>
          <w:lang w:val="it-IT"/>
        </w:rPr>
        <w:t xml:space="preserve"> macchine per </w:t>
      </w:r>
      <w:r>
        <w:rPr>
          <w:rFonts w:asciiTheme="majorHAnsi" w:hAnsiTheme="majorHAnsi" w:cstheme="majorHAnsi"/>
          <w:b/>
          <w:bCs/>
          <w:lang w:val="it-IT"/>
        </w:rPr>
        <w:t xml:space="preserve">la produzione di </w:t>
      </w:r>
      <w:r w:rsidRPr="00940711">
        <w:rPr>
          <w:rFonts w:asciiTheme="majorHAnsi" w:hAnsiTheme="majorHAnsi" w:cstheme="majorHAnsi"/>
          <w:b/>
          <w:bCs/>
          <w:lang w:val="it-IT"/>
        </w:rPr>
        <w:t xml:space="preserve">vetro coibentato: </w:t>
      </w:r>
      <w:r w:rsidRPr="00042638">
        <w:rPr>
          <w:rFonts w:asciiTheme="majorHAnsi" w:hAnsiTheme="majorHAnsi" w:cstheme="majorHAnsi"/>
          <w:lang w:val="it-IT"/>
        </w:rPr>
        <w:t xml:space="preserve">il progetto DTPQS4IG mira a creare uno strumento di </w:t>
      </w:r>
      <w:r w:rsidR="00042638" w:rsidRPr="00042638">
        <w:rPr>
          <w:rFonts w:asciiTheme="majorHAnsi" w:hAnsiTheme="majorHAnsi" w:cstheme="majorHAnsi"/>
          <w:lang w:val="it-IT"/>
        </w:rPr>
        <w:t xml:space="preserve">controllo </w:t>
      </w:r>
      <w:proofErr w:type="spellStart"/>
      <w:r w:rsidR="00042638" w:rsidRPr="00042638">
        <w:rPr>
          <w:rFonts w:asciiTheme="majorHAnsi" w:hAnsiTheme="majorHAnsi" w:cstheme="majorHAnsi"/>
          <w:lang w:val="it-IT"/>
        </w:rPr>
        <w:t>IIoT-based</w:t>
      </w:r>
      <w:proofErr w:type="spellEnd"/>
      <w:r w:rsidRPr="00042638">
        <w:rPr>
          <w:rFonts w:asciiTheme="majorHAnsi" w:hAnsiTheme="majorHAnsi" w:cstheme="majorHAnsi"/>
          <w:lang w:val="it-IT"/>
        </w:rPr>
        <w:t xml:space="preserve"> con funzioni Digital Twin </w:t>
      </w:r>
      <w:r w:rsidR="00042638" w:rsidRPr="00042638">
        <w:rPr>
          <w:rFonts w:asciiTheme="majorHAnsi" w:hAnsiTheme="majorHAnsi" w:cstheme="majorHAnsi"/>
          <w:lang w:val="it-IT"/>
        </w:rPr>
        <w:t xml:space="preserve">per massimizzare le performance dei vetri coibentati e potenzialmente </w:t>
      </w:r>
      <w:r w:rsidR="00042638">
        <w:rPr>
          <w:rFonts w:asciiTheme="majorHAnsi" w:hAnsiTheme="majorHAnsi" w:cstheme="majorHAnsi"/>
          <w:lang w:val="it-IT"/>
        </w:rPr>
        <w:t xml:space="preserve">ridurre le </w:t>
      </w:r>
      <w:r w:rsidR="00042638" w:rsidRPr="00042638">
        <w:rPr>
          <w:rFonts w:asciiTheme="majorHAnsi" w:hAnsiTheme="majorHAnsi" w:cstheme="majorHAnsi"/>
          <w:lang w:val="it-IT"/>
        </w:rPr>
        <w:t>emissioni degli edifici</w:t>
      </w:r>
      <w:r w:rsidRPr="00042638">
        <w:rPr>
          <w:rFonts w:asciiTheme="majorHAnsi" w:hAnsiTheme="majorHAnsi" w:cstheme="majorHAnsi"/>
          <w:lang w:val="it-IT"/>
        </w:rPr>
        <w:t>.</w:t>
      </w:r>
    </w:p>
    <w:p w14:paraId="25F19C0C" w14:textId="78694D93" w:rsidR="00695499" w:rsidRPr="00042638" w:rsidRDefault="00042638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en-GB"/>
        </w:rPr>
      </w:pPr>
      <w:r w:rsidRPr="00042638">
        <w:rPr>
          <w:rFonts w:asciiTheme="majorHAnsi" w:hAnsiTheme="majorHAnsi" w:cstheme="majorHAnsi"/>
          <w:b/>
          <w:bCs/>
          <w:lang w:val="it-IT"/>
        </w:rPr>
        <w:t xml:space="preserve">Digital Twin per il processo di trasformazione della lamiera a freddo: </w:t>
      </w:r>
      <w:r w:rsidRPr="00042638">
        <w:rPr>
          <w:rFonts w:asciiTheme="majorHAnsi" w:hAnsiTheme="majorHAnsi" w:cstheme="majorHAnsi"/>
          <w:lang w:val="it-IT"/>
        </w:rPr>
        <w:t xml:space="preserve">l'esperimento INTEGRABLE svilupperà un Data </w:t>
      </w:r>
      <w:proofErr w:type="spellStart"/>
      <w:r w:rsidRPr="00042638">
        <w:rPr>
          <w:rFonts w:asciiTheme="majorHAnsi" w:hAnsiTheme="majorHAnsi" w:cstheme="majorHAnsi"/>
          <w:lang w:val="it-IT"/>
        </w:rPr>
        <w:t>Driven</w:t>
      </w:r>
      <w:proofErr w:type="spellEnd"/>
      <w:r w:rsidRPr="00042638">
        <w:rPr>
          <w:rFonts w:asciiTheme="majorHAnsi" w:hAnsiTheme="majorHAnsi" w:cstheme="majorHAnsi"/>
          <w:lang w:val="it-IT"/>
        </w:rPr>
        <w:t xml:space="preserve"> Digital Twin sperimentale </w:t>
      </w:r>
      <w:r w:rsidR="005B1821">
        <w:rPr>
          <w:rFonts w:asciiTheme="majorHAnsi" w:hAnsiTheme="majorHAnsi" w:cstheme="majorHAnsi"/>
          <w:lang w:val="it-IT"/>
        </w:rPr>
        <w:t xml:space="preserve">di una linea di presse riconfigurabili </w:t>
      </w:r>
      <w:r w:rsidRPr="00042638">
        <w:rPr>
          <w:rFonts w:asciiTheme="majorHAnsi" w:hAnsiTheme="majorHAnsi" w:cstheme="majorHAnsi"/>
          <w:lang w:val="it-IT"/>
        </w:rPr>
        <w:t xml:space="preserve">per trovare "a priori" parametri di stampa </w:t>
      </w:r>
      <w:r w:rsidR="005B1821">
        <w:rPr>
          <w:rFonts w:asciiTheme="majorHAnsi" w:hAnsiTheme="majorHAnsi" w:cstheme="majorHAnsi"/>
          <w:lang w:val="it-IT"/>
        </w:rPr>
        <w:t>ottimizzati</w:t>
      </w:r>
      <w:r w:rsidRPr="00042638">
        <w:rPr>
          <w:rFonts w:asciiTheme="majorHAnsi" w:hAnsiTheme="majorHAnsi" w:cstheme="majorHAnsi"/>
          <w:lang w:val="it-IT"/>
        </w:rPr>
        <w:t xml:space="preserve"> e strategie di controllo</w:t>
      </w:r>
      <w:r>
        <w:rPr>
          <w:rFonts w:asciiTheme="majorHAnsi" w:hAnsiTheme="majorHAnsi" w:cstheme="majorHAnsi"/>
          <w:lang w:val="it-IT"/>
        </w:rPr>
        <w:t xml:space="preserve"> di tipo</w:t>
      </w:r>
      <w:r w:rsidRPr="00042638">
        <w:rPr>
          <w:rFonts w:asciiTheme="majorHAnsi" w:hAnsiTheme="majorHAnsi" w:cstheme="majorHAnsi"/>
          <w:lang w:val="it-IT"/>
        </w:rPr>
        <w:t xml:space="preserve"> </w:t>
      </w:r>
      <w:proofErr w:type="spellStart"/>
      <w:r w:rsidRPr="00042638">
        <w:rPr>
          <w:rFonts w:asciiTheme="majorHAnsi" w:hAnsiTheme="majorHAnsi" w:cstheme="majorHAnsi"/>
          <w:i/>
          <w:iCs/>
          <w:lang w:val="it-IT"/>
        </w:rPr>
        <w:t>feedforward</w:t>
      </w:r>
      <w:proofErr w:type="spellEnd"/>
      <w:r w:rsidRPr="00042638">
        <w:rPr>
          <w:rFonts w:asciiTheme="majorHAnsi" w:hAnsiTheme="majorHAnsi" w:cstheme="majorHAnsi"/>
          <w:b/>
          <w:bCs/>
          <w:lang w:val="it-IT"/>
        </w:rPr>
        <w:t>.</w:t>
      </w:r>
    </w:p>
    <w:p w14:paraId="11083A03" w14:textId="7CB1D3DC" w:rsidR="005B1821" w:rsidRPr="005B1821" w:rsidRDefault="005B1821" w:rsidP="00817ED2">
      <w:pPr>
        <w:pStyle w:val="Listenabsatz"/>
        <w:numPr>
          <w:ilvl w:val="0"/>
          <w:numId w:val="27"/>
        </w:numPr>
        <w:spacing w:after="120"/>
        <w:contextualSpacing w:val="0"/>
        <w:jc w:val="both"/>
        <w:rPr>
          <w:rFonts w:asciiTheme="majorHAnsi" w:hAnsiTheme="majorHAnsi" w:cstheme="majorHAnsi"/>
          <w:lang w:val="it-IT"/>
        </w:rPr>
      </w:pPr>
      <w:r w:rsidRPr="005B1821">
        <w:rPr>
          <w:rFonts w:asciiTheme="majorHAnsi" w:hAnsiTheme="majorHAnsi" w:cstheme="majorHAnsi"/>
          <w:b/>
          <w:bCs/>
          <w:lang w:val="it-IT"/>
        </w:rPr>
        <w:t xml:space="preserve">Digital Twin per la </w:t>
      </w:r>
      <w:r>
        <w:rPr>
          <w:rFonts w:asciiTheme="majorHAnsi" w:hAnsiTheme="majorHAnsi" w:cstheme="majorHAnsi"/>
          <w:b/>
          <w:bCs/>
          <w:lang w:val="it-IT"/>
        </w:rPr>
        <w:t xml:space="preserve">manifattura </w:t>
      </w:r>
      <w:r w:rsidRPr="005B1821">
        <w:rPr>
          <w:rFonts w:asciiTheme="majorHAnsi" w:hAnsiTheme="majorHAnsi" w:cstheme="majorHAnsi"/>
          <w:b/>
          <w:bCs/>
          <w:lang w:val="it-IT"/>
        </w:rPr>
        <w:t xml:space="preserve">additiva </w:t>
      </w:r>
      <w:r>
        <w:rPr>
          <w:rFonts w:asciiTheme="majorHAnsi" w:hAnsiTheme="majorHAnsi" w:cstheme="majorHAnsi"/>
          <w:b/>
          <w:bCs/>
          <w:lang w:val="it-IT"/>
        </w:rPr>
        <w:t xml:space="preserve">con </w:t>
      </w:r>
      <w:r w:rsidRPr="005B1821">
        <w:rPr>
          <w:rFonts w:asciiTheme="majorHAnsi" w:hAnsiTheme="majorHAnsi" w:cstheme="majorHAnsi"/>
          <w:b/>
          <w:bCs/>
          <w:lang w:val="it-IT"/>
        </w:rPr>
        <w:t xml:space="preserve">fibre continue: </w:t>
      </w:r>
      <w:r w:rsidRPr="005B1821">
        <w:rPr>
          <w:rFonts w:asciiTheme="majorHAnsi" w:hAnsiTheme="majorHAnsi" w:cstheme="majorHAnsi"/>
          <w:lang w:val="it-IT"/>
        </w:rPr>
        <w:t>il progetto DTCFAM realizzerà il Digital Twin del processo AFP per acquisire ed elaborare i dati per identificare i difetti in tempo reale, avvisando l'operatore e suggerendo azioni correttive.</w:t>
      </w:r>
    </w:p>
    <w:p w14:paraId="56149242" w14:textId="77777777" w:rsidR="00695499" w:rsidRPr="00695499" w:rsidRDefault="00695499" w:rsidP="00817ED2">
      <w:pPr>
        <w:spacing w:after="120"/>
        <w:jc w:val="both"/>
        <w:rPr>
          <w:rFonts w:asciiTheme="majorHAnsi" w:hAnsiTheme="majorHAnsi" w:cstheme="majorHAnsi"/>
          <w:lang w:val="en-GB"/>
        </w:rPr>
      </w:pPr>
    </w:p>
    <w:p w14:paraId="463ED37D" w14:textId="73444C6E" w:rsidR="005B1821" w:rsidRDefault="005B1821" w:rsidP="00817ED2">
      <w:pPr>
        <w:spacing w:after="120"/>
        <w:jc w:val="both"/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 xml:space="preserve">A fronte di una richiesta di 3,6 milioni di euro di finanziamento da parte delle 37 proposte ricevute, </w:t>
      </w:r>
      <w:r w:rsidRPr="005B1821">
        <w:rPr>
          <w:rFonts w:asciiTheme="majorHAnsi" w:hAnsiTheme="majorHAnsi" w:cstheme="majorHAnsi"/>
          <w:lang w:val="it-IT"/>
        </w:rPr>
        <w:t xml:space="preserve">652.655 euro </w:t>
      </w:r>
      <w:r>
        <w:rPr>
          <w:rFonts w:asciiTheme="majorHAnsi" w:hAnsiTheme="majorHAnsi" w:cstheme="majorHAnsi"/>
          <w:lang w:val="it-IT"/>
        </w:rPr>
        <w:t xml:space="preserve">sono stati allocati per co-finanziare </w:t>
      </w:r>
      <w:r w:rsidRPr="005B1821">
        <w:rPr>
          <w:rFonts w:asciiTheme="majorHAnsi" w:hAnsiTheme="majorHAnsi" w:cstheme="majorHAnsi"/>
          <w:lang w:val="it-IT"/>
        </w:rPr>
        <w:t xml:space="preserve">gli esperimenti </w:t>
      </w:r>
      <w:r>
        <w:rPr>
          <w:rFonts w:asciiTheme="majorHAnsi" w:hAnsiTheme="majorHAnsi" w:cstheme="majorHAnsi"/>
          <w:lang w:val="it-IT"/>
        </w:rPr>
        <w:t>selezionati che costituiranno la</w:t>
      </w:r>
      <w:r w:rsidRPr="005B1821">
        <w:rPr>
          <w:rFonts w:asciiTheme="majorHAnsi" w:hAnsiTheme="majorHAnsi" w:cstheme="majorHAnsi"/>
          <w:lang w:val="it-IT"/>
        </w:rPr>
        <w:t xml:space="preserve"> </w:t>
      </w:r>
      <w:r>
        <w:rPr>
          <w:rFonts w:asciiTheme="majorHAnsi" w:hAnsiTheme="majorHAnsi" w:cstheme="majorHAnsi"/>
          <w:lang w:val="it-IT"/>
        </w:rPr>
        <w:t>terz</w:t>
      </w:r>
      <w:r w:rsidRPr="005B1821">
        <w:rPr>
          <w:rFonts w:asciiTheme="majorHAnsi" w:hAnsiTheme="majorHAnsi" w:cstheme="majorHAnsi"/>
          <w:lang w:val="it-IT"/>
        </w:rPr>
        <w:t>a ondata</w:t>
      </w:r>
      <w:r>
        <w:rPr>
          <w:rFonts w:asciiTheme="majorHAnsi" w:hAnsiTheme="majorHAnsi" w:cstheme="majorHAnsi"/>
          <w:lang w:val="it-IT"/>
        </w:rPr>
        <w:t xml:space="preserve"> di </w:t>
      </w:r>
      <w:proofErr w:type="spellStart"/>
      <w:r>
        <w:rPr>
          <w:rFonts w:asciiTheme="majorHAnsi" w:hAnsiTheme="majorHAnsi" w:cstheme="majorHAnsi"/>
          <w:lang w:val="it-IT"/>
        </w:rPr>
        <w:t>DIGITbrain</w:t>
      </w:r>
      <w:proofErr w:type="spellEnd"/>
      <w:r w:rsidRPr="005B1821">
        <w:rPr>
          <w:rFonts w:asciiTheme="majorHAnsi" w:hAnsiTheme="majorHAnsi" w:cstheme="majorHAnsi"/>
          <w:lang w:val="it-IT"/>
        </w:rPr>
        <w:t xml:space="preserve">, </w:t>
      </w:r>
      <w:r>
        <w:rPr>
          <w:rFonts w:asciiTheme="majorHAnsi" w:hAnsiTheme="majorHAnsi" w:cstheme="majorHAnsi"/>
          <w:lang w:val="it-IT"/>
        </w:rPr>
        <w:t xml:space="preserve">che supporterà quindi ciascuno di essi con un contributo di circa </w:t>
      </w:r>
      <w:r w:rsidRPr="005B1821">
        <w:rPr>
          <w:rFonts w:asciiTheme="majorHAnsi" w:hAnsiTheme="majorHAnsi" w:cstheme="majorHAnsi"/>
          <w:lang w:val="it-IT"/>
        </w:rPr>
        <w:t>93 mila euro</w:t>
      </w:r>
      <w:r>
        <w:rPr>
          <w:rFonts w:asciiTheme="majorHAnsi" w:hAnsiTheme="majorHAnsi" w:cstheme="majorHAnsi"/>
          <w:lang w:val="it-IT"/>
        </w:rPr>
        <w:t>.</w:t>
      </w:r>
    </w:p>
    <w:p w14:paraId="142D1CB2" w14:textId="11B53F66" w:rsidR="005B1821" w:rsidRDefault="005B1821" w:rsidP="00817ED2">
      <w:pPr>
        <w:spacing w:after="120"/>
        <w:jc w:val="both"/>
        <w:rPr>
          <w:rFonts w:asciiTheme="majorHAnsi" w:hAnsiTheme="majorHAnsi" w:cstheme="majorHAnsi"/>
          <w:lang w:val="it-IT"/>
        </w:rPr>
      </w:pPr>
      <w:r>
        <w:rPr>
          <w:rFonts w:asciiTheme="majorHAnsi" w:hAnsiTheme="majorHAnsi" w:cstheme="majorHAnsi"/>
          <w:lang w:val="it-IT"/>
        </w:rPr>
        <w:t xml:space="preserve">Tra i risultati finali </w:t>
      </w:r>
      <w:r w:rsidRPr="005B1821">
        <w:rPr>
          <w:rFonts w:asciiTheme="majorHAnsi" w:hAnsiTheme="majorHAnsi" w:cstheme="majorHAnsi"/>
          <w:lang w:val="it-IT"/>
        </w:rPr>
        <w:t xml:space="preserve">del progetto </w:t>
      </w:r>
      <w:proofErr w:type="spellStart"/>
      <w:r w:rsidRPr="005B1821">
        <w:rPr>
          <w:rFonts w:asciiTheme="majorHAnsi" w:hAnsiTheme="majorHAnsi" w:cstheme="majorHAnsi"/>
          <w:lang w:val="it-IT"/>
        </w:rPr>
        <w:t>DIGITbrain</w:t>
      </w:r>
      <w:proofErr w:type="spellEnd"/>
      <w:r w:rsidRPr="005B1821">
        <w:rPr>
          <w:rFonts w:asciiTheme="majorHAnsi" w:hAnsiTheme="majorHAnsi" w:cstheme="majorHAnsi"/>
          <w:lang w:val="it-IT"/>
        </w:rPr>
        <w:t xml:space="preserve">, </w:t>
      </w:r>
      <w:r>
        <w:rPr>
          <w:rFonts w:asciiTheme="majorHAnsi" w:hAnsiTheme="majorHAnsi" w:cstheme="majorHAnsi"/>
          <w:lang w:val="it-IT"/>
        </w:rPr>
        <w:t xml:space="preserve">è previsto che </w:t>
      </w:r>
      <w:r w:rsidRPr="005B1821">
        <w:rPr>
          <w:rFonts w:asciiTheme="majorHAnsi" w:hAnsiTheme="majorHAnsi" w:cstheme="majorHAnsi"/>
          <w:lang w:val="it-IT"/>
        </w:rPr>
        <w:t>gli esperimenti s</w:t>
      </w:r>
      <w:r>
        <w:rPr>
          <w:rFonts w:asciiTheme="majorHAnsi" w:hAnsiTheme="majorHAnsi" w:cstheme="majorHAnsi"/>
          <w:lang w:val="it-IT"/>
        </w:rPr>
        <w:t>iano po</w:t>
      </w:r>
      <w:r w:rsidR="002F0B47">
        <w:rPr>
          <w:rFonts w:asciiTheme="majorHAnsi" w:hAnsiTheme="majorHAnsi" w:cstheme="majorHAnsi"/>
          <w:lang w:val="it-IT"/>
        </w:rPr>
        <w:t>i</w:t>
      </w:r>
      <w:r w:rsidRPr="005B1821">
        <w:rPr>
          <w:rFonts w:asciiTheme="majorHAnsi" w:hAnsiTheme="majorHAnsi" w:cstheme="majorHAnsi"/>
          <w:lang w:val="it-IT"/>
        </w:rPr>
        <w:t xml:space="preserve"> integrati in un </w:t>
      </w:r>
      <w:r>
        <w:rPr>
          <w:rFonts w:asciiTheme="majorHAnsi" w:hAnsiTheme="majorHAnsi" w:cstheme="majorHAnsi"/>
          <w:lang w:val="it-IT"/>
        </w:rPr>
        <w:t xml:space="preserve">marketplace </w:t>
      </w:r>
      <w:r w:rsidRPr="005B1821">
        <w:rPr>
          <w:rFonts w:asciiTheme="majorHAnsi" w:hAnsiTheme="majorHAnsi" w:cstheme="majorHAnsi"/>
          <w:lang w:val="it-IT"/>
        </w:rPr>
        <w:t xml:space="preserve">digitale (Digital Agora) attualmente in fase di sviluppo. </w:t>
      </w:r>
    </w:p>
    <w:p w14:paraId="394AA466" w14:textId="25029CB5" w:rsidR="0032106E" w:rsidRPr="00152322" w:rsidRDefault="0032106E" w:rsidP="00817ED2">
      <w:pPr>
        <w:spacing w:after="120"/>
        <w:rPr>
          <w:lang w:val="en-GB"/>
        </w:rPr>
      </w:pPr>
    </w:p>
    <w:sectPr w:rsidR="0032106E" w:rsidRPr="00152322" w:rsidSect="00820CE9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701" w:right="1440" w:bottom="1440" w:left="1440" w:header="709" w:footer="46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DA938" w14:textId="77777777" w:rsidR="00EB219B" w:rsidRDefault="00EB219B" w:rsidP="00766473">
      <w:r>
        <w:separator/>
      </w:r>
    </w:p>
  </w:endnote>
  <w:endnote w:type="continuationSeparator" w:id="0">
    <w:p w14:paraId="1D992BA8" w14:textId="77777777" w:rsidR="00EB219B" w:rsidRDefault="00EB219B" w:rsidP="0076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ple Symbols">
    <w:panose1 w:val="02000000000000000000"/>
    <w:charset w:val="B1"/>
    <w:family w:val="auto"/>
    <w:pitch w:val="variable"/>
    <w:sig w:usb0="800008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84600673"/>
      <w:docPartObj>
        <w:docPartGallery w:val="Page Numbers (Bottom of Page)"/>
        <w:docPartUnique/>
      </w:docPartObj>
    </w:sdtPr>
    <w:sdtContent>
      <w:p w14:paraId="3082607A" w14:textId="77777777" w:rsidR="00F861B0" w:rsidRDefault="00F861B0" w:rsidP="00CD424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sdt>
    <w:sdtPr>
      <w:rPr>
        <w:rStyle w:val="Seitenzahl"/>
      </w:rPr>
      <w:id w:val="-569350275"/>
      <w:docPartObj>
        <w:docPartGallery w:val="Page Numbers (Bottom of Page)"/>
        <w:docPartUnique/>
      </w:docPartObj>
    </w:sdtPr>
    <w:sdtContent>
      <w:p w14:paraId="14BBF26D" w14:textId="77777777" w:rsidR="006F4502" w:rsidRDefault="006F4502" w:rsidP="00F861B0">
        <w:pPr>
          <w:pStyle w:val="Fuzeile"/>
          <w:framePr w:wrap="none" w:vAnchor="text" w:hAnchor="margin" w:xAlign="center" w:y="1"/>
          <w:ind w:right="360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09500BBA" w14:textId="77777777" w:rsidR="006F4502" w:rsidRDefault="006F45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41A998"/>
        <w:insideV w:val="single" w:sz="8" w:space="0" w:color="41A998"/>
      </w:tblBorders>
      <w:tblLook w:val="04A0" w:firstRow="1" w:lastRow="0" w:firstColumn="1" w:lastColumn="0" w:noHBand="0" w:noVBand="1"/>
    </w:tblPr>
    <w:tblGrid>
      <w:gridCol w:w="1134"/>
      <w:gridCol w:w="7876"/>
    </w:tblGrid>
    <w:tr w:rsidR="005C4290" w:rsidRPr="00884701" w14:paraId="6ACD72C0" w14:textId="77777777" w:rsidTr="00966714">
      <w:tc>
        <w:tcPr>
          <w:tcW w:w="1134" w:type="dxa"/>
          <w:shd w:val="clear" w:color="auto" w:fill="auto"/>
        </w:tcPr>
        <w:p w14:paraId="653FE623" w14:textId="77777777" w:rsidR="005C4290" w:rsidRPr="005C4290" w:rsidRDefault="005C4290" w:rsidP="005C4290">
          <w:pPr>
            <w:pStyle w:val="Fuzeile"/>
            <w:rPr>
              <w:lang w:val="en-GB"/>
            </w:rPr>
          </w:pPr>
          <w:r w:rsidRPr="005C4290">
            <w:rPr>
              <w:noProof/>
              <w:lang w:val="en-GB"/>
            </w:rPr>
            <w:drawing>
              <wp:inline distT="0" distB="0" distL="0" distR="0" wp14:anchorId="3F7C9EC6" wp14:editId="2AE3DA50">
                <wp:extent cx="454025" cy="305716"/>
                <wp:effectExtent l="0" t="0" r="3175" b="0"/>
                <wp:docPr id="4" name="Picture 10" descr="Ein Bild, das Blume, Sonnenblume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97" cy="349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6" w:type="dxa"/>
          <w:shd w:val="clear" w:color="auto" w:fill="auto"/>
        </w:tcPr>
        <w:p w14:paraId="5F6CC4F9" w14:textId="77777777" w:rsidR="005C4290" w:rsidRPr="005C4290" w:rsidRDefault="005C4290" w:rsidP="005C4290">
          <w:pPr>
            <w:pStyle w:val="Fuzeile"/>
            <w:rPr>
              <w:sz w:val="20"/>
              <w:szCs w:val="20"/>
              <w:lang w:val="en-GB"/>
            </w:rPr>
          </w:pPr>
          <w:r w:rsidRPr="005C4290">
            <w:rPr>
              <w:sz w:val="20"/>
              <w:szCs w:val="20"/>
              <w:lang w:val="en-GB"/>
            </w:rPr>
            <w:t>This project has received funding from the European Union’s Horizon 2020 research and innovation programme under grant agreement No 952071</w:t>
          </w:r>
        </w:p>
      </w:tc>
    </w:tr>
  </w:tbl>
  <w:p w14:paraId="66B817F9" w14:textId="77777777" w:rsidR="005C4290" w:rsidRPr="005C4290" w:rsidRDefault="005C4290" w:rsidP="005C4290">
    <w:pPr>
      <w:pStyle w:val="Fuzeile"/>
      <w:rPr>
        <w:lang w:val="en-GB"/>
      </w:rPr>
    </w:pPr>
  </w:p>
  <w:p w14:paraId="1EBA83D3" w14:textId="44A4117E" w:rsidR="00766473" w:rsidRPr="005C4290" w:rsidRDefault="00766473" w:rsidP="005C4290">
    <w:pPr>
      <w:pStyle w:val="Fuzeile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8" w:space="0" w:color="41A998"/>
        <w:insideV w:val="single" w:sz="8" w:space="0" w:color="41A998"/>
      </w:tblBorders>
      <w:tblLook w:val="04A0" w:firstRow="1" w:lastRow="0" w:firstColumn="1" w:lastColumn="0" w:noHBand="0" w:noVBand="1"/>
    </w:tblPr>
    <w:tblGrid>
      <w:gridCol w:w="1134"/>
      <w:gridCol w:w="7876"/>
    </w:tblGrid>
    <w:tr w:rsidR="00DB0A4B" w:rsidRPr="00884701" w14:paraId="1C6C34A4" w14:textId="77777777" w:rsidTr="00AF6038">
      <w:tc>
        <w:tcPr>
          <w:tcW w:w="1134" w:type="dxa"/>
          <w:shd w:val="clear" w:color="auto" w:fill="auto"/>
        </w:tcPr>
        <w:p w14:paraId="66DBB29C" w14:textId="341EECE7" w:rsidR="00DB0A4B" w:rsidRDefault="00DB0A4B">
          <w:pPr>
            <w:pStyle w:val="Fuzeile"/>
          </w:pPr>
          <w:r>
            <w:rPr>
              <w:noProof/>
            </w:rPr>
            <w:drawing>
              <wp:inline distT="0" distB="0" distL="0" distR="0" wp14:anchorId="60CC3E1C" wp14:editId="095A31BA">
                <wp:extent cx="454025" cy="305716"/>
                <wp:effectExtent l="0" t="0" r="3175" b="0"/>
                <wp:docPr id="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9197" cy="349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76" w:type="dxa"/>
          <w:shd w:val="clear" w:color="auto" w:fill="auto"/>
        </w:tcPr>
        <w:p w14:paraId="155FEF4E" w14:textId="7D7E0EF2" w:rsidR="00DB0A4B" w:rsidRPr="00DB0A4B" w:rsidRDefault="00DB0A4B">
          <w:pPr>
            <w:pStyle w:val="Fuzeile"/>
            <w:rPr>
              <w:sz w:val="20"/>
              <w:szCs w:val="20"/>
            </w:rPr>
          </w:pPr>
          <w:r w:rsidRPr="00DB0A4B">
            <w:rPr>
              <w:sz w:val="20"/>
              <w:szCs w:val="20"/>
            </w:rPr>
            <w:t>This project has received funding from the European Union’s Horizon 2020 research and innovation programme under grant agreement No 952071</w:t>
          </w:r>
        </w:p>
      </w:tc>
    </w:tr>
  </w:tbl>
  <w:p w14:paraId="3D3C54A2" w14:textId="77777777" w:rsidR="00DB0A4B" w:rsidRPr="00012CA9" w:rsidRDefault="00DB0A4B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B9EC" w14:textId="77777777" w:rsidR="00EB219B" w:rsidRDefault="00EB219B" w:rsidP="00766473">
      <w:r>
        <w:separator/>
      </w:r>
    </w:p>
  </w:footnote>
  <w:footnote w:type="continuationSeparator" w:id="0">
    <w:p w14:paraId="501FEBE5" w14:textId="77777777" w:rsidR="00EB219B" w:rsidRDefault="00EB219B" w:rsidP="0076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B9764" w14:textId="77777777" w:rsidR="006F4502" w:rsidRPr="006F4502" w:rsidRDefault="006F4502" w:rsidP="006F4502">
    <w:pPr>
      <w:pStyle w:val="Kopfzeile"/>
      <w:jc w:val="center"/>
    </w:pPr>
    <w:r>
      <w:rPr>
        <w:noProof/>
      </w:rPr>
      <w:drawing>
        <wp:inline distT="0" distB="0" distL="0" distR="0" wp14:anchorId="4837EDD0" wp14:editId="24AB27EB">
          <wp:extent cx="1295400" cy="518160"/>
          <wp:effectExtent l="0" t="0" r="0" b="0"/>
          <wp:docPr id="3" name="Picture 8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GITBRAIN horizontal transparen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400" cy="518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66AD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D1407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E828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A427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B0E5A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48B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AE7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D407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E2240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4EF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513614"/>
    <w:multiLevelType w:val="multilevel"/>
    <w:tmpl w:val="ABD20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3A7865"/>
    <w:multiLevelType w:val="multilevel"/>
    <w:tmpl w:val="FC3422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D039BA"/>
    <w:multiLevelType w:val="hybridMultilevel"/>
    <w:tmpl w:val="CAAE28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A3A10"/>
    <w:multiLevelType w:val="hybridMultilevel"/>
    <w:tmpl w:val="89B2FF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F35654"/>
    <w:multiLevelType w:val="multilevel"/>
    <w:tmpl w:val="2EC25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A14ABF"/>
    <w:multiLevelType w:val="hybridMultilevel"/>
    <w:tmpl w:val="44EC5E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C14F5"/>
    <w:multiLevelType w:val="hybridMultilevel"/>
    <w:tmpl w:val="805494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72342"/>
    <w:multiLevelType w:val="hybridMultilevel"/>
    <w:tmpl w:val="8FA671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EA6E60"/>
    <w:multiLevelType w:val="hybridMultilevel"/>
    <w:tmpl w:val="59AC777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12C51"/>
    <w:multiLevelType w:val="multilevel"/>
    <w:tmpl w:val="CBCE4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7717A5E"/>
    <w:multiLevelType w:val="multilevel"/>
    <w:tmpl w:val="533A3F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C97E6C"/>
    <w:multiLevelType w:val="multilevel"/>
    <w:tmpl w:val="99CC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7F57E5"/>
    <w:multiLevelType w:val="hybridMultilevel"/>
    <w:tmpl w:val="656EAAE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51EEA"/>
    <w:multiLevelType w:val="hybridMultilevel"/>
    <w:tmpl w:val="3A4CCD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B765A"/>
    <w:multiLevelType w:val="hybridMultilevel"/>
    <w:tmpl w:val="61F0A4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17666"/>
    <w:multiLevelType w:val="hybridMultilevel"/>
    <w:tmpl w:val="F718FC20"/>
    <w:lvl w:ilvl="0" w:tplc="1654F12E">
      <w:start w:val="1"/>
      <w:numFmt w:val="bullet"/>
      <w:lvlText w:val="␥"/>
      <w:lvlJc w:val="left"/>
      <w:pPr>
        <w:tabs>
          <w:tab w:val="num" w:pos="720"/>
        </w:tabs>
        <w:ind w:left="720" w:hanging="360"/>
      </w:pPr>
      <w:rPr>
        <w:rFonts w:ascii="Apple Symbols" w:hAnsi="Apple Symbols" w:hint="default"/>
      </w:rPr>
    </w:lvl>
    <w:lvl w:ilvl="1" w:tplc="05366B58">
      <w:start w:val="152"/>
      <w:numFmt w:val="bullet"/>
      <w:lvlText w:val="␥"/>
      <w:lvlJc w:val="left"/>
      <w:pPr>
        <w:tabs>
          <w:tab w:val="num" w:pos="1440"/>
        </w:tabs>
        <w:ind w:left="1440" w:hanging="360"/>
      </w:pPr>
      <w:rPr>
        <w:rFonts w:ascii="Apple Symbols" w:hAnsi="Apple Symbols" w:hint="default"/>
      </w:rPr>
    </w:lvl>
    <w:lvl w:ilvl="2" w:tplc="A43E80C6" w:tentative="1">
      <w:start w:val="1"/>
      <w:numFmt w:val="bullet"/>
      <w:lvlText w:val="␥"/>
      <w:lvlJc w:val="left"/>
      <w:pPr>
        <w:tabs>
          <w:tab w:val="num" w:pos="2160"/>
        </w:tabs>
        <w:ind w:left="2160" w:hanging="360"/>
      </w:pPr>
      <w:rPr>
        <w:rFonts w:ascii="Apple Symbols" w:hAnsi="Apple Symbols" w:hint="default"/>
      </w:rPr>
    </w:lvl>
    <w:lvl w:ilvl="3" w:tplc="C748ABAE" w:tentative="1">
      <w:start w:val="1"/>
      <w:numFmt w:val="bullet"/>
      <w:lvlText w:val="␥"/>
      <w:lvlJc w:val="left"/>
      <w:pPr>
        <w:tabs>
          <w:tab w:val="num" w:pos="2880"/>
        </w:tabs>
        <w:ind w:left="2880" w:hanging="360"/>
      </w:pPr>
      <w:rPr>
        <w:rFonts w:ascii="Apple Symbols" w:hAnsi="Apple Symbols" w:hint="default"/>
      </w:rPr>
    </w:lvl>
    <w:lvl w:ilvl="4" w:tplc="DECA8828" w:tentative="1">
      <w:start w:val="1"/>
      <w:numFmt w:val="bullet"/>
      <w:lvlText w:val="␥"/>
      <w:lvlJc w:val="left"/>
      <w:pPr>
        <w:tabs>
          <w:tab w:val="num" w:pos="3600"/>
        </w:tabs>
        <w:ind w:left="3600" w:hanging="360"/>
      </w:pPr>
      <w:rPr>
        <w:rFonts w:ascii="Apple Symbols" w:hAnsi="Apple Symbols" w:hint="default"/>
      </w:rPr>
    </w:lvl>
    <w:lvl w:ilvl="5" w:tplc="02FCE5E2" w:tentative="1">
      <w:start w:val="1"/>
      <w:numFmt w:val="bullet"/>
      <w:lvlText w:val="␥"/>
      <w:lvlJc w:val="left"/>
      <w:pPr>
        <w:tabs>
          <w:tab w:val="num" w:pos="4320"/>
        </w:tabs>
        <w:ind w:left="4320" w:hanging="360"/>
      </w:pPr>
      <w:rPr>
        <w:rFonts w:ascii="Apple Symbols" w:hAnsi="Apple Symbols" w:hint="default"/>
      </w:rPr>
    </w:lvl>
    <w:lvl w:ilvl="6" w:tplc="C900B79C" w:tentative="1">
      <w:start w:val="1"/>
      <w:numFmt w:val="bullet"/>
      <w:lvlText w:val="␥"/>
      <w:lvlJc w:val="left"/>
      <w:pPr>
        <w:tabs>
          <w:tab w:val="num" w:pos="5040"/>
        </w:tabs>
        <w:ind w:left="5040" w:hanging="360"/>
      </w:pPr>
      <w:rPr>
        <w:rFonts w:ascii="Apple Symbols" w:hAnsi="Apple Symbols" w:hint="default"/>
      </w:rPr>
    </w:lvl>
    <w:lvl w:ilvl="7" w:tplc="89EE0358" w:tentative="1">
      <w:start w:val="1"/>
      <w:numFmt w:val="bullet"/>
      <w:lvlText w:val="␥"/>
      <w:lvlJc w:val="left"/>
      <w:pPr>
        <w:tabs>
          <w:tab w:val="num" w:pos="5760"/>
        </w:tabs>
        <w:ind w:left="5760" w:hanging="360"/>
      </w:pPr>
      <w:rPr>
        <w:rFonts w:ascii="Apple Symbols" w:hAnsi="Apple Symbols" w:hint="default"/>
      </w:rPr>
    </w:lvl>
    <w:lvl w:ilvl="8" w:tplc="BBFC635E" w:tentative="1">
      <w:start w:val="1"/>
      <w:numFmt w:val="bullet"/>
      <w:lvlText w:val="␥"/>
      <w:lvlJc w:val="left"/>
      <w:pPr>
        <w:tabs>
          <w:tab w:val="num" w:pos="6480"/>
        </w:tabs>
        <w:ind w:left="6480" w:hanging="360"/>
      </w:pPr>
      <w:rPr>
        <w:rFonts w:ascii="Apple Symbols" w:hAnsi="Apple Symbols" w:hint="default"/>
      </w:rPr>
    </w:lvl>
  </w:abstractNum>
  <w:num w:numId="1" w16cid:durableId="1113131816">
    <w:abstractNumId w:val="0"/>
  </w:num>
  <w:num w:numId="2" w16cid:durableId="1885867314">
    <w:abstractNumId w:val="1"/>
  </w:num>
  <w:num w:numId="3" w16cid:durableId="1967076312">
    <w:abstractNumId w:val="2"/>
  </w:num>
  <w:num w:numId="4" w16cid:durableId="995958515">
    <w:abstractNumId w:val="3"/>
  </w:num>
  <w:num w:numId="5" w16cid:durableId="7299879">
    <w:abstractNumId w:val="8"/>
  </w:num>
  <w:num w:numId="6" w16cid:durableId="610864565">
    <w:abstractNumId w:val="4"/>
  </w:num>
  <w:num w:numId="7" w16cid:durableId="506336179">
    <w:abstractNumId w:val="5"/>
  </w:num>
  <w:num w:numId="8" w16cid:durableId="1409572753">
    <w:abstractNumId w:val="6"/>
  </w:num>
  <w:num w:numId="9" w16cid:durableId="256796963">
    <w:abstractNumId w:val="7"/>
  </w:num>
  <w:num w:numId="10" w16cid:durableId="2022776089">
    <w:abstractNumId w:val="9"/>
  </w:num>
  <w:num w:numId="11" w16cid:durableId="941958938">
    <w:abstractNumId w:val="25"/>
  </w:num>
  <w:num w:numId="12" w16cid:durableId="1549222936">
    <w:abstractNumId w:val="17"/>
  </w:num>
  <w:num w:numId="13" w16cid:durableId="1517842075">
    <w:abstractNumId w:val="15"/>
  </w:num>
  <w:num w:numId="14" w16cid:durableId="635914533">
    <w:abstractNumId w:val="22"/>
  </w:num>
  <w:num w:numId="15" w16cid:durableId="1658922462">
    <w:abstractNumId w:val="13"/>
  </w:num>
  <w:num w:numId="16" w16cid:durableId="1022779401">
    <w:abstractNumId w:val="10"/>
  </w:num>
  <w:num w:numId="17" w16cid:durableId="1893299296">
    <w:abstractNumId w:val="19"/>
  </w:num>
  <w:num w:numId="18" w16cid:durableId="710962466">
    <w:abstractNumId w:val="11"/>
  </w:num>
  <w:num w:numId="19" w16cid:durableId="2106218558">
    <w:abstractNumId w:val="11"/>
  </w:num>
  <w:num w:numId="20" w16cid:durableId="258561886">
    <w:abstractNumId w:val="14"/>
  </w:num>
  <w:num w:numId="21" w16cid:durableId="1455829951">
    <w:abstractNumId w:val="21"/>
  </w:num>
  <w:num w:numId="22" w16cid:durableId="1961764734">
    <w:abstractNumId w:val="20"/>
  </w:num>
  <w:num w:numId="23" w16cid:durableId="800612786">
    <w:abstractNumId w:val="23"/>
  </w:num>
  <w:num w:numId="24" w16cid:durableId="1205947304">
    <w:abstractNumId w:val="12"/>
  </w:num>
  <w:num w:numId="25" w16cid:durableId="2144347525">
    <w:abstractNumId w:val="24"/>
  </w:num>
  <w:num w:numId="26" w16cid:durableId="271714074">
    <w:abstractNumId w:val="18"/>
  </w:num>
  <w:num w:numId="27" w16cid:durableId="175855850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879"/>
    <w:rsid w:val="000030E2"/>
    <w:rsid w:val="00003A67"/>
    <w:rsid w:val="000064F3"/>
    <w:rsid w:val="0000661B"/>
    <w:rsid w:val="00007872"/>
    <w:rsid w:val="00011A3F"/>
    <w:rsid w:val="00012CA9"/>
    <w:rsid w:val="00013994"/>
    <w:rsid w:val="000159CC"/>
    <w:rsid w:val="000240EC"/>
    <w:rsid w:val="00027B9B"/>
    <w:rsid w:val="00031D0C"/>
    <w:rsid w:val="00033B6D"/>
    <w:rsid w:val="00041127"/>
    <w:rsid w:val="00042638"/>
    <w:rsid w:val="00052AED"/>
    <w:rsid w:val="000579F8"/>
    <w:rsid w:val="00064B67"/>
    <w:rsid w:val="00075C4D"/>
    <w:rsid w:val="000778BF"/>
    <w:rsid w:val="00080ECA"/>
    <w:rsid w:val="00081473"/>
    <w:rsid w:val="0008190E"/>
    <w:rsid w:val="00086458"/>
    <w:rsid w:val="000866F1"/>
    <w:rsid w:val="0008737B"/>
    <w:rsid w:val="0009234E"/>
    <w:rsid w:val="00094257"/>
    <w:rsid w:val="00095616"/>
    <w:rsid w:val="0009575F"/>
    <w:rsid w:val="000A0D6B"/>
    <w:rsid w:val="000A0F67"/>
    <w:rsid w:val="000A29AF"/>
    <w:rsid w:val="000A4D5A"/>
    <w:rsid w:val="000A72DE"/>
    <w:rsid w:val="000A7981"/>
    <w:rsid w:val="000B35B9"/>
    <w:rsid w:val="000C02AC"/>
    <w:rsid w:val="000C42F9"/>
    <w:rsid w:val="000C547E"/>
    <w:rsid w:val="000C6093"/>
    <w:rsid w:val="000D0942"/>
    <w:rsid w:val="000D4C7C"/>
    <w:rsid w:val="000D63B3"/>
    <w:rsid w:val="000D63ED"/>
    <w:rsid w:val="000D77D2"/>
    <w:rsid w:val="000E14AE"/>
    <w:rsid w:val="000E5C2E"/>
    <w:rsid w:val="000E5C30"/>
    <w:rsid w:val="000E7136"/>
    <w:rsid w:val="000F20F5"/>
    <w:rsid w:val="000F7BF1"/>
    <w:rsid w:val="00104FF8"/>
    <w:rsid w:val="001055A6"/>
    <w:rsid w:val="00111021"/>
    <w:rsid w:val="001118BC"/>
    <w:rsid w:val="0011244A"/>
    <w:rsid w:val="001124A3"/>
    <w:rsid w:val="001137DA"/>
    <w:rsid w:val="00115131"/>
    <w:rsid w:val="001158A0"/>
    <w:rsid w:val="001169C3"/>
    <w:rsid w:val="00117304"/>
    <w:rsid w:val="00117A32"/>
    <w:rsid w:val="00117EE9"/>
    <w:rsid w:val="001225DB"/>
    <w:rsid w:val="00124252"/>
    <w:rsid w:val="001300D3"/>
    <w:rsid w:val="001315B5"/>
    <w:rsid w:val="00133ECF"/>
    <w:rsid w:val="00135678"/>
    <w:rsid w:val="0013571C"/>
    <w:rsid w:val="00135D9F"/>
    <w:rsid w:val="0014093D"/>
    <w:rsid w:val="001410E1"/>
    <w:rsid w:val="001417A0"/>
    <w:rsid w:val="001470FD"/>
    <w:rsid w:val="0014725E"/>
    <w:rsid w:val="00151FF4"/>
    <w:rsid w:val="00152322"/>
    <w:rsid w:val="0015365A"/>
    <w:rsid w:val="00153C00"/>
    <w:rsid w:val="0015666E"/>
    <w:rsid w:val="00166ECE"/>
    <w:rsid w:val="001707DA"/>
    <w:rsid w:val="00170886"/>
    <w:rsid w:val="00175C13"/>
    <w:rsid w:val="00182A95"/>
    <w:rsid w:val="00183894"/>
    <w:rsid w:val="00190770"/>
    <w:rsid w:val="00193C07"/>
    <w:rsid w:val="00197AF3"/>
    <w:rsid w:val="001A1ABD"/>
    <w:rsid w:val="001A2E47"/>
    <w:rsid w:val="001B1ABF"/>
    <w:rsid w:val="001B216E"/>
    <w:rsid w:val="001B3B35"/>
    <w:rsid w:val="001D16EF"/>
    <w:rsid w:val="001D1ACD"/>
    <w:rsid w:val="001D2568"/>
    <w:rsid w:val="001D271F"/>
    <w:rsid w:val="001D5048"/>
    <w:rsid w:val="001D68A7"/>
    <w:rsid w:val="001E0B9B"/>
    <w:rsid w:val="001E3AEA"/>
    <w:rsid w:val="001E66A1"/>
    <w:rsid w:val="001F42DF"/>
    <w:rsid w:val="001F7442"/>
    <w:rsid w:val="00200CA8"/>
    <w:rsid w:val="00202075"/>
    <w:rsid w:val="00204ACF"/>
    <w:rsid w:val="0020526F"/>
    <w:rsid w:val="00206385"/>
    <w:rsid w:val="00206E52"/>
    <w:rsid w:val="002110DF"/>
    <w:rsid w:val="00213CFE"/>
    <w:rsid w:val="00214173"/>
    <w:rsid w:val="0021487E"/>
    <w:rsid w:val="0021757C"/>
    <w:rsid w:val="00223DF4"/>
    <w:rsid w:val="002242BA"/>
    <w:rsid w:val="00230439"/>
    <w:rsid w:val="00233C3B"/>
    <w:rsid w:val="00233FFE"/>
    <w:rsid w:val="00240816"/>
    <w:rsid w:val="00247744"/>
    <w:rsid w:val="0024786A"/>
    <w:rsid w:val="00254B7E"/>
    <w:rsid w:val="00255B50"/>
    <w:rsid w:val="002568E7"/>
    <w:rsid w:val="00257D0E"/>
    <w:rsid w:val="00257EC4"/>
    <w:rsid w:val="002622EE"/>
    <w:rsid w:val="00262D69"/>
    <w:rsid w:val="00275D3E"/>
    <w:rsid w:val="002802BA"/>
    <w:rsid w:val="00282AE3"/>
    <w:rsid w:val="00286618"/>
    <w:rsid w:val="002867BF"/>
    <w:rsid w:val="00292191"/>
    <w:rsid w:val="00293A60"/>
    <w:rsid w:val="00295C6E"/>
    <w:rsid w:val="002A1B3A"/>
    <w:rsid w:val="002A3A24"/>
    <w:rsid w:val="002C14E5"/>
    <w:rsid w:val="002C24E3"/>
    <w:rsid w:val="002C2D7A"/>
    <w:rsid w:val="002C6FBE"/>
    <w:rsid w:val="002C7331"/>
    <w:rsid w:val="002D326E"/>
    <w:rsid w:val="002D4880"/>
    <w:rsid w:val="002D5463"/>
    <w:rsid w:val="002D56B7"/>
    <w:rsid w:val="002E0E79"/>
    <w:rsid w:val="002E2A93"/>
    <w:rsid w:val="002E42BC"/>
    <w:rsid w:val="002F0B47"/>
    <w:rsid w:val="002F56F3"/>
    <w:rsid w:val="002F59E5"/>
    <w:rsid w:val="00300909"/>
    <w:rsid w:val="0030448E"/>
    <w:rsid w:val="00305A05"/>
    <w:rsid w:val="00305B40"/>
    <w:rsid w:val="00305CC7"/>
    <w:rsid w:val="00307B35"/>
    <w:rsid w:val="003107B9"/>
    <w:rsid w:val="00311B92"/>
    <w:rsid w:val="00312540"/>
    <w:rsid w:val="00313385"/>
    <w:rsid w:val="00313B5E"/>
    <w:rsid w:val="0032106E"/>
    <w:rsid w:val="00321CF4"/>
    <w:rsid w:val="0032254C"/>
    <w:rsid w:val="00323BB4"/>
    <w:rsid w:val="00324B2A"/>
    <w:rsid w:val="00325C88"/>
    <w:rsid w:val="00327ADA"/>
    <w:rsid w:val="00330CD5"/>
    <w:rsid w:val="003338F3"/>
    <w:rsid w:val="003378A1"/>
    <w:rsid w:val="0034076D"/>
    <w:rsid w:val="00347E21"/>
    <w:rsid w:val="00356665"/>
    <w:rsid w:val="003615A0"/>
    <w:rsid w:val="00366C63"/>
    <w:rsid w:val="00367B71"/>
    <w:rsid w:val="0038142D"/>
    <w:rsid w:val="00381D97"/>
    <w:rsid w:val="0038222E"/>
    <w:rsid w:val="003837FE"/>
    <w:rsid w:val="00383DAA"/>
    <w:rsid w:val="00384B3B"/>
    <w:rsid w:val="00396CB0"/>
    <w:rsid w:val="00396D99"/>
    <w:rsid w:val="003A670A"/>
    <w:rsid w:val="003B2119"/>
    <w:rsid w:val="003C1317"/>
    <w:rsid w:val="003C6E04"/>
    <w:rsid w:val="003C793E"/>
    <w:rsid w:val="003D1214"/>
    <w:rsid w:val="003D2332"/>
    <w:rsid w:val="003D2D0E"/>
    <w:rsid w:val="003D318D"/>
    <w:rsid w:val="003D68DE"/>
    <w:rsid w:val="003D6C19"/>
    <w:rsid w:val="003D7566"/>
    <w:rsid w:val="003E121F"/>
    <w:rsid w:val="003E3FD6"/>
    <w:rsid w:val="003E56B1"/>
    <w:rsid w:val="003F3E26"/>
    <w:rsid w:val="003F6267"/>
    <w:rsid w:val="003F796F"/>
    <w:rsid w:val="00401722"/>
    <w:rsid w:val="004117B0"/>
    <w:rsid w:val="00422A12"/>
    <w:rsid w:val="00424064"/>
    <w:rsid w:val="00425AF2"/>
    <w:rsid w:val="00430DED"/>
    <w:rsid w:val="0043387B"/>
    <w:rsid w:val="00444168"/>
    <w:rsid w:val="004529E9"/>
    <w:rsid w:val="0045400B"/>
    <w:rsid w:val="00455224"/>
    <w:rsid w:val="00463904"/>
    <w:rsid w:val="004703CB"/>
    <w:rsid w:val="00471A24"/>
    <w:rsid w:val="0047359E"/>
    <w:rsid w:val="0047442B"/>
    <w:rsid w:val="00476149"/>
    <w:rsid w:val="00480DF5"/>
    <w:rsid w:val="00480F67"/>
    <w:rsid w:val="00481D2A"/>
    <w:rsid w:val="004861D5"/>
    <w:rsid w:val="0049253A"/>
    <w:rsid w:val="0049445F"/>
    <w:rsid w:val="004A278A"/>
    <w:rsid w:val="004A4C31"/>
    <w:rsid w:val="004A6809"/>
    <w:rsid w:val="004B5D0A"/>
    <w:rsid w:val="004B601F"/>
    <w:rsid w:val="004C1746"/>
    <w:rsid w:val="004C2671"/>
    <w:rsid w:val="004C67B4"/>
    <w:rsid w:val="004D04B6"/>
    <w:rsid w:val="004D1149"/>
    <w:rsid w:val="004D456D"/>
    <w:rsid w:val="004E2358"/>
    <w:rsid w:val="004E2EC6"/>
    <w:rsid w:val="004E2F2F"/>
    <w:rsid w:val="004E7469"/>
    <w:rsid w:val="004F0203"/>
    <w:rsid w:val="004F0C57"/>
    <w:rsid w:val="004F23CF"/>
    <w:rsid w:val="004F280C"/>
    <w:rsid w:val="004F4D87"/>
    <w:rsid w:val="004F7C2C"/>
    <w:rsid w:val="0050075C"/>
    <w:rsid w:val="00501C37"/>
    <w:rsid w:val="0050226F"/>
    <w:rsid w:val="00503F19"/>
    <w:rsid w:val="00505699"/>
    <w:rsid w:val="00507E82"/>
    <w:rsid w:val="0051209D"/>
    <w:rsid w:val="005131E9"/>
    <w:rsid w:val="0051322A"/>
    <w:rsid w:val="0051492A"/>
    <w:rsid w:val="00515314"/>
    <w:rsid w:val="00520360"/>
    <w:rsid w:val="00523C01"/>
    <w:rsid w:val="00531304"/>
    <w:rsid w:val="00531BC8"/>
    <w:rsid w:val="00532CAA"/>
    <w:rsid w:val="00536693"/>
    <w:rsid w:val="00550D77"/>
    <w:rsid w:val="00550F25"/>
    <w:rsid w:val="00551B79"/>
    <w:rsid w:val="005556FD"/>
    <w:rsid w:val="00556019"/>
    <w:rsid w:val="00556314"/>
    <w:rsid w:val="00562D73"/>
    <w:rsid w:val="005655C5"/>
    <w:rsid w:val="00566451"/>
    <w:rsid w:val="00566A71"/>
    <w:rsid w:val="00572894"/>
    <w:rsid w:val="00573A4B"/>
    <w:rsid w:val="005753A6"/>
    <w:rsid w:val="00576973"/>
    <w:rsid w:val="00581253"/>
    <w:rsid w:val="00581DE8"/>
    <w:rsid w:val="005832C0"/>
    <w:rsid w:val="00585105"/>
    <w:rsid w:val="005857AD"/>
    <w:rsid w:val="00594ED1"/>
    <w:rsid w:val="005A3DD2"/>
    <w:rsid w:val="005A6334"/>
    <w:rsid w:val="005A7FB5"/>
    <w:rsid w:val="005A7FCA"/>
    <w:rsid w:val="005B0392"/>
    <w:rsid w:val="005B16B5"/>
    <w:rsid w:val="005B1821"/>
    <w:rsid w:val="005B4FF0"/>
    <w:rsid w:val="005C0B99"/>
    <w:rsid w:val="005C0FAF"/>
    <w:rsid w:val="005C3C17"/>
    <w:rsid w:val="005C3EBC"/>
    <w:rsid w:val="005C4290"/>
    <w:rsid w:val="005C4A3A"/>
    <w:rsid w:val="005D1528"/>
    <w:rsid w:val="005D1BB8"/>
    <w:rsid w:val="005E0FF9"/>
    <w:rsid w:val="005E7D8F"/>
    <w:rsid w:val="005F38E4"/>
    <w:rsid w:val="005F62B8"/>
    <w:rsid w:val="005F7221"/>
    <w:rsid w:val="0060217D"/>
    <w:rsid w:val="006053A4"/>
    <w:rsid w:val="00611938"/>
    <w:rsid w:val="006135D3"/>
    <w:rsid w:val="00617221"/>
    <w:rsid w:val="006213C6"/>
    <w:rsid w:val="00623CE1"/>
    <w:rsid w:val="00631BBF"/>
    <w:rsid w:val="00632F41"/>
    <w:rsid w:val="0063316C"/>
    <w:rsid w:val="00634BAE"/>
    <w:rsid w:val="00641A11"/>
    <w:rsid w:val="0064298A"/>
    <w:rsid w:val="006432AA"/>
    <w:rsid w:val="00645C4C"/>
    <w:rsid w:val="00647B00"/>
    <w:rsid w:val="0065092B"/>
    <w:rsid w:val="00652FE9"/>
    <w:rsid w:val="00654409"/>
    <w:rsid w:val="00655460"/>
    <w:rsid w:val="00655DD7"/>
    <w:rsid w:val="00664FDC"/>
    <w:rsid w:val="0067060D"/>
    <w:rsid w:val="00672EF7"/>
    <w:rsid w:val="00675E71"/>
    <w:rsid w:val="00682197"/>
    <w:rsid w:val="00684C76"/>
    <w:rsid w:val="006904F5"/>
    <w:rsid w:val="00695499"/>
    <w:rsid w:val="00697CB4"/>
    <w:rsid w:val="006A500D"/>
    <w:rsid w:val="006C39A5"/>
    <w:rsid w:val="006C7FCF"/>
    <w:rsid w:val="006D3D37"/>
    <w:rsid w:val="006D4CCA"/>
    <w:rsid w:val="006E2208"/>
    <w:rsid w:val="006E51D6"/>
    <w:rsid w:val="006F234A"/>
    <w:rsid w:val="006F4502"/>
    <w:rsid w:val="006F5A65"/>
    <w:rsid w:val="006F6DEA"/>
    <w:rsid w:val="00701167"/>
    <w:rsid w:val="007062FF"/>
    <w:rsid w:val="00707366"/>
    <w:rsid w:val="00712EBE"/>
    <w:rsid w:val="007139CD"/>
    <w:rsid w:val="007174A0"/>
    <w:rsid w:val="0072114C"/>
    <w:rsid w:val="00723C36"/>
    <w:rsid w:val="00726C7B"/>
    <w:rsid w:val="007270BC"/>
    <w:rsid w:val="007270C5"/>
    <w:rsid w:val="00727552"/>
    <w:rsid w:val="00737FB2"/>
    <w:rsid w:val="00743900"/>
    <w:rsid w:val="007439E8"/>
    <w:rsid w:val="00745B44"/>
    <w:rsid w:val="0074648E"/>
    <w:rsid w:val="00746528"/>
    <w:rsid w:val="00747B41"/>
    <w:rsid w:val="00751651"/>
    <w:rsid w:val="007548CC"/>
    <w:rsid w:val="00755840"/>
    <w:rsid w:val="00756E42"/>
    <w:rsid w:val="00760221"/>
    <w:rsid w:val="00763BF9"/>
    <w:rsid w:val="00765226"/>
    <w:rsid w:val="00765695"/>
    <w:rsid w:val="00766473"/>
    <w:rsid w:val="00766AB6"/>
    <w:rsid w:val="00766DFC"/>
    <w:rsid w:val="007670D0"/>
    <w:rsid w:val="007701F1"/>
    <w:rsid w:val="00772E77"/>
    <w:rsid w:val="00774CBE"/>
    <w:rsid w:val="00776773"/>
    <w:rsid w:val="0077733E"/>
    <w:rsid w:val="00781160"/>
    <w:rsid w:val="007821F5"/>
    <w:rsid w:val="0078438A"/>
    <w:rsid w:val="00794D24"/>
    <w:rsid w:val="007A0379"/>
    <w:rsid w:val="007A346B"/>
    <w:rsid w:val="007B1BCC"/>
    <w:rsid w:val="007B5ED7"/>
    <w:rsid w:val="007B7A2B"/>
    <w:rsid w:val="007C02F9"/>
    <w:rsid w:val="007C2D74"/>
    <w:rsid w:val="007C3591"/>
    <w:rsid w:val="007C6207"/>
    <w:rsid w:val="007C6845"/>
    <w:rsid w:val="007D27AB"/>
    <w:rsid w:val="007D36CB"/>
    <w:rsid w:val="007D55E2"/>
    <w:rsid w:val="007E49DB"/>
    <w:rsid w:val="007E7080"/>
    <w:rsid w:val="007F1717"/>
    <w:rsid w:val="007F2606"/>
    <w:rsid w:val="007F5748"/>
    <w:rsid w:val="007F6861"/>
    <w:rsid w:val="007F772A"/>
    <w:rsid w:val="00806D1E"/>
    <w:rsid w:val="00811A9B"/>
    <w:rsid w:val="008129A9"/>
    <w:rsid w:val="0081406B"/>
    <w:rsid w:val="0081683C"/>
    <w:rsid w:val="00817ED2"/>
    <w:rsid w:val="00820CE9"/>
    <w:rsid w:val="00820E91"/>
    <w:rsid w:val="008221FB"/>
    <w:rsid w:val="008229E2"/>
    <w:rsid w:val="00824241"/>
    <w:rsid w:val="00824296"/>
    <w:rsid w:val="00830D43"/>
    <w:rsid w:val="0083209E"/>
    <w:rsid w:val="00835471"/>
    <w:rsid w:val="00835E7B"/>
    <w:rsid w:val="008408A6"/>
    <w:rsid w:val="00843F65"/>
    <w:rsid w:val="00853757"/>
    <w:rsid w:val="0086421D"/>
    <w:rsid w:val="00870528"/>
    <w:rsid w:val="00875BD2"/>
    <w:rsid w:val="00877E22"/>
    <w:rsid w:val="0088282C"/>
    <w:rsid w:val="00884701"/>
    <w:rsid w:val="00884A85"/>
    <w:rsid w:val="00887A56"/>
    <w:rsid w:val="008903B6"/>
    <w:rsid w:val="00892C74"/>
    <w:rsid w:val="00892F44"/>
    <w:rsid w:val="008966C1"/>
    <w:rsid w:val="00897380"/>
    <w:rsid w:val="008A2F30"/>
    <w:rsid w:val="008B01CD"/>
    <w:rsid w:val="008B1A79"/>
    <w:rsid w:val="008B1EC3"/>
    <w:rsid w:val="008B7D75"/>
    <w:rsid w:val="008D036C"/>
    <w:rsid w:val="008E735D"/>
    <w:rsid w:val="008F27AD"/>
    <w:rsid w:val="00903182"/>
    <w:rsid w:val="00903C73"/>
    <w:rsid w:val="00903EA9"/>
    <w:rsid w:val="00904386"/>
    <w:rsid w:val="00907513"/>
    <w:rsid w:val="009100E7"/>
    <w:rsid w:val="00911098"/>
    <w:rsid w:val="00912025"/>
    <w:rsid w:val="00913493"/>
    <w:rsid w:val="009142E2"/>
    <w:rsid w:val="009147B0"/>
    <w:rsid w:val="009162D3"/>
    <w:rsid w:val="009214EF"/>
    <w:rsid w:val="009215F1"/>
    <w:rsid w:val="00921D7E"/>
    <w:rsid w:val="00922837"/>
    <w:rsid w:val="00922F1A"/>
    <w:rsid w:val="0092478E"/>
    <w:rsid w:val="00925563"/>
    <w:rsid w:val="00934196"/>
    <w:rsid w:val="009352C1"/>
    <w:rsid w:val="00940711"/>
    <w:rsid w:val="00943BA3"/>
    <w:rsid w:val="00945228"/>
    <w:rsid w:val="00946F91"/>
    <w:rsid w:val="00955192"/>
    <w:rsid w:val="00955DC8"/>
    <w:rsid w:val="0095735D"/>
    <w:rsid w:val="00962296"/>
    <w:rsid w:val="0096370C"/>
    <w:rsid w:val="00966D2B"/>
    <w:rsid w:val="00967702"/>
    <w:rsid w:val="0097442E"/>
    <w:rsid w:val="00974A89"/>
    <w:rsid w:val="00974F11"/>
    <w:rsid w:val="00976615"/>
    <w:rsid w:val="0098116C"/>
    <w:rsid w:val="009814C6"/>
    <w:rsid w:val="0098334C"/>
    <w:rsid w:val="00983D02"/>
    <w:rsid w:val="00984EB5"/>
    <w:rsid w:val="00991636"/>
    <w:rsid w:val="00991918"/>
    <w:rsid w:val="009946C1"/>
    <w:rsid w:val="00994C1A"/>
    <w:rsid w:val="00996219"/>
    <w:rsid w:val="00996A87"/>
    <w:rsid w:val="009A1D25"/>
    <w:rsid w:val="009A5039"/>
    <w:rsid w:val="009B6DBA"/>
    <w:rsid w:val="009C231D"/>
    <w:rsid w:val="009C31ED"/>
    <w:rsid w:val="009C4AA2"/>
    <w:rsid w:val="009C6D62"/>
    <w:rsid w:val="009D033F"/>
    <w:rsid w:val="009D1AF2"/>
    <w:rsid w:val="009D476B"/>
    <w:rsid w:val="009D5B9F"/>
    <w:rsid w:val="009E0C95"/>
    <w:rsid w:val="009E3A49"/>
    <w:rsid w:val="009F30F5"/>
    <w:rsid w:val="00A01E43"/>
    <w:rsid w:val="00A02510"/>
    <w:rsid w:val="00A04102"/>
    <w:rsid w:val="00A06C6E"/>
    <w:rsid w:val="00A156FF"/>
    <w:rsid w:val="00A15850"/>
    <w:rsid w:val="00A16E7A"/>
    <w:rsid w:val="00A17CC4"/>
    <w:rsid w:val="00A25CF9"/>
    <w:rsid w:val="00A34860"/>
    <w:rsid w:val="00A3607A"/>
    <w:rsid w:val="00A44598"/>
    <w:rsid w:val="00A44693"/>
    <w:rsid w:val="00A52EDF"/>
    <w:rsid w:val="00A53877"/>
    <w:rsid w:val="00A53BE1"/>
    <w:rsid w:val="00A55844"/>
    <w:rsid w:val="00A57F60"/>
    <w:rsid w:val="00A64741"/>
    <w:rsid w:val="00A65778"/>
    <w:rsid w:val="00A67EF5"/>
    <w:rsid w:val="00A7456B"/>
    <w:rsid w:val="00A81009"/>
    <w:rsid w:val="00A81D99"/>
    <w:rsid w:val="00A82263"/>
    <w:rsid w:val="00A828C9"/>
    <w:rsid w:val="00A829EC"/>
    <w:rsid w:val="00A8736C"/>
    <w:rsid w:val="00A91A3F"/>
    <w:rsid w:val="00A92A33"/>
    <w:rsid w:val="00A956F6"/>
    <w:rsid w:val="00AA0D3C"/>
    <w:rsid w:val="00AA488D"/>
    <w:rsid w:val="00AB0DA4"/>
    <w:rsid w:val="00AB0DFD"/>
    <w:rsid w:val="00AB4355"/>
    <w:rsid w:val="00AB5386"/>
    <w:rsid w:val="00AB61B4"/>
    <w:rsid w:val="00AB6CB8"/>
    <w:rsid w:val="00AC1096"/>
    <w:rsid w:val="00AC2A00"/>
    <w:rsid w:val="00AC3EC8"/>
    <w:rsid w:val="00AC5927"/>
    <w:rsid w:val="00AD07AE"/>
    <w:rsid w:val="00AD785F"/>
    <w:rsid w:val="00AE3679"/>
    <w:rsid w:val="00AE53A1"/>
    <w:rsid w:val="00AE62C5"/>
    <w:rsid w:val="00AE7C79"/>
    <w:rsid w:val="00AF1878"/>
    <w:rsid w:val="00AF55B7"/>
    <w:rsid w:val="00AF6038"/>
    <w:rsid w:val="00AF6B6D"/>
    <w:rsid w:val="00AF729B"/>
    <w:rsid w:val="00B008ED"/>
    <w:rsid w:val="00B0131C"/>
    <w:rsid w:val="00B042C4"/>
    <w:rsid w:val="00B06682"/>
    <w:rsid w:val="00B06E99"/>
    <w:rsid w:val="00B15D27"/>
    <w:rsid w:val="00B163ED"/>
    <w:rsid w:val="00B26FCF"/>
    <w:rsid w:val="00B34AF0"/>
    <w:rsid w:val="00B36EB4"/>
    <w:rsid w:val="00B37F6F"/>
    <w:rsid w:val="00B42CDC"/>
    <w:rsid w:val="00B46145"/>
    <w:rsid w:val="00B52F07"/>
    <w:rsid w:val="00B605E4"/>
    <w:rsid w:val="00B63986"/>
    <w:rsid w:val="00B66AB4"/>
    <w:rsid w:val="00B70E39"/>
    <w:rsid w:val="00B7333D"/>
    <w:rsid w:val="00B813BB"/>
    <w:rsid w:val="00B86460"/>
    <w:rsid w:val="00B876C4"/>
    <w:rsid w:val="00B90F57"/>
    <w:rsid w:val="00B91C6F"/>
    <w:rsid w:val="00B929AC"/>
    <w:rsid w:val="00BA21AF"/>
    <w:rsid w:val="00BA4D81"/>
    <w:rsid w:val="00BB1D6D"/>
    <w:rsid w:val="00BB2166"/>
    <w:rsid w:val="00BB3E4E"/>
    <w:rsid w:val="00BB4123"/>
    <w:rsid w:val="00BC31EC"/>
    <w:rsid w:val="00BC365D"/>
    <w:rsid w:val="00BC3ED1"/>
    <w:rsid w:val="00BC719C"/>
    <w:rsid w:val="00BD03D8"/>
    <w:rsid w:val="00BD12D7"/>
    <w:rsid w:val="00BD4573"/>
    <w:rsid w:val="00BD571E"/>
    <w:rsid w:val="00BD7EAE"/>
    <w:rsid w:val="00BE23E4"/>
    <w:rsid w:val="00BF17A8"/>
    <w:rsid w:val="00BF1B0B"/>
    <w:rsid w:val="00BF3ECE"/>
    <w:rsid w:val="00C00BE2"/>
    <w:rsid w:val="00C00EAE"/>
    <w:rsid w:val="00C0677A"/>
    <w:rsid w:val="00C06AFF"/>
    <w:rsid w:val="00C13FC8"/>
    <w:rsid w:val="00C149BA"/>
    <w:rsid w:val="00C222A5"/>
    <w:rsid w:val="00C226B5"/>
    <w:rsid w:val="00C23BC9"/>
    <w:rsid w:val="00C23C02"/>
    <w:rsid w:val="00C256EF"/>
    <w:rsid w:val="00C261F9"/>
    <w:rsid w:val="00C27B14"/>
    <w:rsid w:val="00C27F84"/>
    <w:rsid w:val="00C30282"/>
    <w:rsid w:val="00C36823"/>
    <w:rsid w:val="00C455F4"/>
    <w:rsid w:val="00C4667B"/>
    <w:rsid w:val="00C5098C"/>
    <w:rsid w:val="00C5348C"/>
    <w:rsid w:val="00C5417B"/>
    <w:rsid w:val="00C54D34"/>
    <w:rsid w:val="00C60934"/>
    <w:rsid w:val="00C64088"/>
    <w:rsid w:val="00C718B2"/>
    <w:rsid w:val="00C72FB3"/>
    <w:rsid w:val="00C7379B"/>
    <w:rsid w:val="00C81EF4"/>
    <w:rsid w:val="00C923F9"/>
    <w:rsid w:val="00C94AA6"/>
    <w:rsid w:val="00C9757E"/>
    <w:rsid w:val="00CA517F"/>
    <w:rsid w:val="00CA5F02"/>
    <w:rsid w:val="00CA7D5C"/>
    <w:rsid w:val="00CB2882"/>
    <w:rsid w:val="00CB3E95"/>
    <w:rsid w:val="00CB467A"/>
    <w:rsid w:val="00CC4FA7"/>
    <w:rsid w:val="00CC596D"/>
    <w:rsid w:val="00CC5FE9"/>
    <w:rsid w:val="00CC7003"/>
    <w:rsid w:val="00CD0EED"/>
    <w:rsid w:val="00CD19B9"/>
    <w:rsid w:val="00CD3EDE"/>
    <w:rsid w:val="00CD53CD"/>
    <w:rsid w:val="00CD6C94"/>
    <w:rsid w:val="00CE2A25"/>
    <w:rsid w:val="00CE2B2F"/>
    <w:rsid w:val="00CF4C66"/>
    <w:rsid w:val="00CF57CE"/>
    <w:rsid w:val="00CF5C56"/>
    <w:rsid w:val="00CF5F59"/>
    <w:rsid w:val="00CF65B3"/>
    <w:rsid w:val="00D01CF4"/>
    <w:rsid w:val="00D11869"/>
    <w:rsid w:val="00D15D30"/>
    <w:rsid w:val="00D257D0"/>
    <w:rsid w:val="00D26837"/>
    <w:rsid w:val="00D30302"/>
    <w:rsid w:val="00D305D0"/>
    <w:rsid w:val="00D316CF"/>
    <w:rsid w:val="00D3337C"/>
    <w:rsid w:val="00D353B5"/>
    <w:rsid w:val="00D37310"/>
    <w:rsid w:val="00D37862"/>
    <w:rsid w:val="00D3797F"/>
    <w:rsid w:val="00D40ED8"/>
    <w:rsid w:val="00D517B0"/>
    <w:rsid w:val="00D539CD"/>
    <w:rsid w:val="00D54ED1"/>
    <w:rsid w:val="00D64A48"/>
    <w:rsid w:val="00D65FF3"/>
    <w:rsid w:val="00D6625A"/>
    <w:rsid w:val="00D6736F"/>
    <w:rsid w:val="00D81B1E"/>
    <w:rsid w:val="00D81D2D"/>
    <w:rsid w:val="00D8314E"/>
    <w:rsid w:val="00D842F2"/>
    <w:rsid w:val="00D849E5"/>
    <w:rsid w:val="00D8582B"/>
    <w:rsid w:val="00D9593E"/>
    <w:rsid w:val="00D97772"/>
    <w:rsid w:val="00D97C98"/>
    <w:rsid w:val="00DA081F"/>
    <w:rsid w:val="00DA10EA"/>
    <w:rsid w:val="00DA29C8"/>
    <w:rsid w:val="00DA339D"/>
    <w:rsid w:val="00DA4EB3"/>
    <w:rsid w:val="00DB0A4B"/>
    <w:rsid w:val="00DB47DA"/>
    <w:rsid w:val="00DB60A8"/>
    <w:rsid w:val="00DB6B0E"/>
    <w:rsid w:val="00DC0166"/>
    <w:rsid w:val="00DC16EC"/>
    <w:rsid w:val="00DC3496"/>
    <w:rsid w:val="00DD0E2D"/>
    <w:rsid w:val="00DD160A"/>
    <w:rsid w:val="00DD1B4B"/>
    <w:rsid w:val="00DD2235"/>
    <w:rsid w:val="00DF26BF"/>
    <w:rsid w:val="00DF4DDD"/>
    <w:rsid w:val="00E00C5B"/>
    <w:rsid w:val="00E01856"/>
    <w:rsid w:val="00E0217D"/>
    <w:rsid w:val="00E0241E"/>
    <w:rsid w:val="00E02960"/>
    <w:rsid w:val="00E02ABD"/>
    <w:rsid w:val="00E07E57"/>
    <w:rsid w:val="00E10A7B"/>
    <w:rsid w:val="00E11C8B"/>
    <w:rsid w:val="00E15910"/>
    <w:rsid w:val="00E15F2E"/>
    <w:rsid w:val="00E1616F"/>
    <w:rsid w:val="00E25CDE"/>
    <w:rsid w:val="00E3498E"/>
    <w:rsid w:val="00E349B5"/>
    <w:rsid w:val="00E3677A"/>
    <w:rsid w:val="00E4022A"/>
    <w:rsid w:val="00E43BDD"/>
    <w:rsid w:val="00E4603E"/>
    <w:rsid w:val="00E46D1A"/>
    <w:rsid w:val="00E50034"/>
    <w:rsid w:val="00E52B5D"/>
    <w:rsid w:val="00E53565"/>
    <w:rsid w:val="00E536B1"/>
    <w:rsid w:val="00E55E8A"/>
    <w:rsid w:val="00E57499"/>
    <w:rsid w:val="00E60BC1"/>
    <w:rsid w:val="00E629D8"/>
    <w:rsid w:val="00E63D1F"/>
    <w:rsid w:val="00E641E9"/>
    <w:rsid w:val="00E701BD"/>
    <w:rsid w:val="00E726EE"/>
    <w:rsid w:val="00E74742"/>
    <w:rsid w:val="00E7499B"/>
    <w:rsid w:val="00E767B6"/>
    <w:rsid w:val="00E823A8"/>
    <w:rsid w:val="00E83C71"/>
    <w:rsid w:val="00E851EA"/>
    <w:rsid w:val="00E86407"/>
    <w:rsid w:val="00E95ED6"/>
    <w:rsid w:val="00E96066"/>
    <w:rsid w:val="00E968FB"/>
    <w:rsid w:val="00E96D0B"/>
    <w:rsid w:val="00EB219B"/>
    <w:rsid w:val="00EB232F"/>
    <w:rsid w:val="00EB7226"/>
    <w:rsid w:val="00EC48CE"/>
    <w:rsid w:val="00EC5294"/>
    <w:rsid w:val="00EC629C"/>
    <w:rsid w:val="00ED2FD7"/>
    <w:rsid w:val="00ED3DD7"/>
    <w:rsid w:val="00EE18F6"/>
    <w:rsid w:val="00EE2258"/>
    <w:rsid w:val="00EE56C7"/>
    <w:rsid w:val="00EF01A4"/>
    <w:rsid w:val="00EF0498"/>
    <w:rsid w:val="00EF0DB1"/>
    <w:rsid w:val="00EF3CC1"/>
    <w:rsid w:val="00EF570A"/>
    <w:rsid w:val="00F0554A"/>
    <w:rsid w:val="00F1601C"/>
    <w:rsid w:val="00F20D82"/>
    <w:rsid w:val="00F23879"/>
    <w:rsid w:val="00F24177"/>
    <w:rsid w:val="00F243AD"/>
    <w:rsid w:val="00F326E5"/>
    <w:rsid w:val="00F339E4"/>
    <w:rsid w:val="00F37F89"/>
    <w:rsid w:val="00F41261"/>
    <w:rsid w:val="00F4546A"/>
    <w:rsid w:val="00F53843"/>
    <w:rsid w:val="00F53D1A"/>
    <w:rsid w:val="00F54470"/>
    <w:rsid w:val="00F55028"/>
    <w:rsid w:val="00F61D07"/>
    <w:rsid w:val="00F66BCD"/>
    <w:rsid w:val="00F75EE7"/>
    <w:rsid w:val="00F76499"/>
    <w:rsid w:val="00F76ADE"/>
    <w:rsid w:val="00F80FBF"/>
    <w:rsid w:val="00F81565"/>
    <w:rsid w:val="00F81900"/>
    <w:rsid w:val="00F8286C"/>
    <w:rsid w:val="00F82C2C"/>
    <w:rsid w:val="00F861B0"/>
    <w:rsid w:val="00F86F8A"/>
    <w:rsid w:val="00F92375"/>
    <w:rsid w:val="00F9295E"/>
    <w:rsid w:val="00F952BF"/>
    <w:rsid w:val="00F95F56"/>
    <w:rsid w:val="00FA08C4"/>
    <w:rsid w:val="00FB3B8D"/>
    <w:rsid w:val="00FB6F77"/>
    <w:rsid w:val="00FB7DA7"/>
    <w:rsid w:val="00FC592D"/>
    <w:rsid w:val="00FC5FC1"/>
    <w:rsid w:val="00FC7224"/>
    <w:rsid w:val="00FD134F"/>
    <w:rsid w:val="00FD1508"/>
    <w:rsid w:val="00FD6FC5"/>
    <w:rsid w:val="00FD7DA4"/>
    <w:rsid w:val="00FE0E07"/>
    <w:rsid w:val="00FE0F0E"/>
    <w:rsid w:val="00FE7ABE"/>
    <w:rsid w:val="00FF6D63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68FEDC"/>
  <w15:chartTrackingRefBased/>
  <w15:docId w15:val="{62DB11D4-16C4-4247-A298-133AFD03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570A"/>
    <w:rPr>
      <w:rFonts w:ascii="Times New Roman" w:eastAsia="Times New Roman" w:hAnsi="Times New Roman" w:cs="Times New Roman"/>
      <w:lang w:eastAsia="de-DE"/>
    </w:rPr>
  </w:style>
  <w:style w:type="paragraph" w:styleId="berschrift1">
    <w:name w:val="heading 1"/>
    <w:next w:val="Standard"/>
    <w:link w:val="berschrift1Zchn"/>
    <w:uiPriority w:val="9"/>
    <w:qFormat/>
    <w:rsid w:val="00641A11"/>
    <w:pPr>
      <w:keepNext/>
      <w:keepLines/>
      <w:pBdr>
        <w:bottom w:val="dotted" w:sz="4" w:space="1" w:color="41A998"/>
      </w:pBdr>
      <w:spacing w:before="240"/>
      <w:jc w:val="both"/>
      <w:outlineLvl w:val="0"/>
    </w:pPr>
    <w:rPr>
      <w:rFonts w:asciiTheme="majorHAnsi" w:eastAsiaTheme="majorEastAsia" w:hAnsiTheme="majorHAnsi" w:cstheme="majorBidi"/>
      <w:color w:val="41A998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929AC"/>
    <w:pPr>
      <w:keepNext/>
      <w:keepLines/>
      <w:pBdr>
        <w:bottom w:val="dotted" w:sz="4" w:space="3" w:color="3EA292"/>
      </w:pBdr>
      <w:spacing w:before="40"/>
      <w:outlineLvl w:val="1"/>
    </w:pPr>
    <w:rPr>
      <w:rFonts w:asciiTheme="majorHAnsi" w:eastAsiaTheme="majorEastAsia" w:hAnsiTheme="majorHAnsi" w:cstheme="majorBidi"/>
      <w:color w:val="41A998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D6C94"/>
    <w:pPr>
      <w:keepNext/>
      <w:keepLines/>
      <w:pBdr>
        <w:bottom w:val="dotted" w:sz="4" w:space="1" w:color="3EA292"/>
      </w:pBdr>
      <w:spacing w:before="40"/>
      <w:outlineLvl w:val="2"/>
    </w:pPr>
    <w:rPr>
      <w:rFonts w:asciiTheme="majorHAnsi" w:eastAsiaTheme="majorEastAsia" w:hAnsiTheme="majorHAnsi" w:cstheme="majorBidi"/>
      <w:color w:val="41A99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D6C94"/>
    <w:pPr>
      <w:keepNext/>
      <w:keepLines/>
      <w:pBdr>
        <w:bottom w:val="dotted" w:sz="4" w:space="1" w:color="41A998"/>
      </w:pBdr>
      <w:spacing w:before="40"/>
      <w:outlineLvl w:val="3"/>
    </w:pPr>
    <w:rPr>
      <w:rFonts w:asciiTheme="majorHAnsi" w:eastAsiaTheme="majorEastAsia" w:hAnsiTheme="majorHAnsi" w:cstheme="majorBidi"/>
      <w:iCs/>
      <w:color w:val="41A99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61D07"/>
    <w:pPr>
      <w:keepNext/>
      <w:keepLines/>
      <w:pBdr>
        <w:bottom w:val="dotted" w:sz="4" w:space="1" w:color="3EA292"/>
      </w:pBdr>
      <w:spacing w:before="40"/>
      <w:outlineLvl w:val="4"/>
    </w:pPr>
    <w:rPr>
      <w:rFonts w:asciiTheme="majorHAnsi" w:eastAsiaTheme="majorEastAsia" w:hAnsiTheme="majorHAnsi" w:cstheme="majorBidi"/>
      <w:color w:val="3DA09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1D07"/>
    <w:pPr>
      <w:keepNext/>
      <w:keepLines/>
      <w:pBdr>
        <w:bottom w:val="dotted" w:sz="4" w:space="1" w:color="3EA292"/>
      </w:pBdr>
      <w:spacing w:before="40"/>
      <w:outlineLvl w:val="5"/>
    </w:pPr>
    <w:rPr>
      <w:rFonts w:asciiTheme="majorHAnsi" w:eastAsiaTheme="majorEastAsia" w:hAnsiTheme="majorHAnsi" w:cstheme="majorBidi"/>
      <w:color w:val="3DA09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1D07"/>
    <w:pPr>
      <w:keepNext/>
      <w:keepLines/>
      <w:pBdr>
        <w:bottom w:val="dotted" w:sz="4" w:space="1" w:color="3EA292"/>
      </w:pBdr>
      <w:spacing w:before="40"/>
      <w:outlineLvl w:val="6"/>
    </w:pPr>
    <w:rPr>
      <w:rFonts w:asciiTheme="majorHAnsi" w:eastAsiaTheme="majorEastAsia" w:hAnsiTheme="majorHAnsi" w:cstheme="majorBidi"/>
      <w:i/>
      <w:iCs/>
      <w:color w:val="3DA091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1D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3EA292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1D0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3DA091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41A11"/>
    <w:rPr>
      <w:rFonts w:asciiTheme="majorHAnsi" w:eastAsiaTheme="majorEastAsia" w:hAnsiTheme="majorHAnsi" w:cstheme="majorBidi"/>
      <w:color w:val="41A998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6647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664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fzeile">
    <w:name w:val="header"/>
    <w:basedOn w:val="Standard"/>
    <w:link w:val="KopfzeileZchn"/>
    <w:uiPriority w:val="99"/>
    <w:unhideWhenUsed/>
    <w:rsid w:val="00766473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66473"/>
  </w:style>
  <w:style w:type="paragraph" w:styleId="Fuzeile">
    <w:name w:val="footer"/>
    <w:basedOn w:val="Standard"/>
    <w:link w:val="FuzeileZchn"/>
    <w:uiPriority w:val="99"/>
    <w:unhideWhenUsed/>
    <w:rsid w:val="00766473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6473"/>
  </w:style>
  <w:style w:type="table" w:styleId="Tabellenraster">
    <w:name w:val="Table Grid"/>
    <w:basedOn w:val="NormaleTabelle"/>
    <w:uiPriority w:val="59"/>
    <w:rsid w:val="00766473"/>
    <w:rPr>
      <w:rFonts w:asciiTheme="majorHAnsi" w:eastAsiaTheme="majorEastAsia" w:hAnsiTheme="majorHAnsi" w:cstheme="majorBidi"/>
      <w:sz w:val="22"/>
      <w:szCs w:val="22"/>
      <w:lang w:val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basedOn w:val="Standard"/>
    <w:link w:val="KeinLeerraumZchn"/>
    <w:uiPriority w:val="1"/>
    <w:qFormat/>
    <w:rsid w:val="00766473"/>
    <w:rPr>
      <w:rFonts w:eastAsiaTheme="majorEastAsia" w:cstheme="majorBidi"/>
      <w:sz w:val="22"/>
      <w:szCs w:val="22"/>
      <w:lang w:val="en-GB" w:eastAsia="nb-NO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766473"/>
    <w:rPr>
      <w:rFonts w:eastAsiaTheme="majorEastAsia" w:cstheme="majorBidi"/>
      <w:sz w:val="22"/>
      <w:szCs w:val="22"/>
      <w:lang w:val="en-GB" w:eastAsia="nb-NO"/>
    </w:rPr>
  </w:style>
  <w:style w:type="character" w:styleId="Seitenzahl">
    <w:name w:val="page number"/>
    <w:basedOn w:val="Absatz-Standardschriftart"/>
    <w:uiPriority w:val="99"/>
    <w:semiHidden/>
    <w:unhideWhenUsed/>
    <w:rsid w:val="006F4502"/>
  </w:style>
  <w:style w:type="character" w:customStyle="1" w:styleId="berschrift2Zchn">
    <w:name w:val="Überschrift 2 Zchn"/>
    <w:basedOn w:val="Absatz-Standardschriftart"/>
    <w:link w:val="berschrift2"/>
    <w:uiPriority w:val="9"/>
    <w:rsid w:val="00B929AC"/>
    <w:rPr>
      <w:rFonts w:asciiTheme="majorHAnsi" w:eastAsiaTheme="majorEastAsia" w:hAnsiTheme="majorHAnsi" w:cstheme="majorBidi"/>
      <w:color w:val="41A998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D6C94"/>
    <w:rPr>
      <w:rFonts w:asciiTheme="majorHAnsi" w:eastAsiaTheme="majorEastAsia" w:hAnsiTheme="majorHAnsi" w:cstheme="majorBidi"/>
      <w:color w:val="41A99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D6C94"/>
    <w:rPr>
      <w:rFonts w:asciiTheme="majorHAnsi" w:eastAsiaTheme="majorEastAsia" w:hAnsiTheme="majorHAnsi" w:cstheme="majorBidi"/>
      <w:iCs/>
      <w:color w:val="41A99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61D07"/>
    <w:rPr>
      <w:rFonts w:asciiTheme="majorHAnsi" w:eastAsiaTheme="majorEastAsia" w:hAnsiTheme="majorHAnsi" w:cstheme="majorBidi"/>
      <w:color w:val="3DA091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1D07"/>
    <w:rPr>
      <w:rFonts w:asciiTheme="majorHAnsi" w:eastAsiaTheme="majorEastAsia" w:hAnsiTheme="majorHAnsi" w:cstheme="majorBidi"/>
      <w:color w:val="3DA09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1D07"/>
    <w:rPr>
      <w:rFonts w:asciiTheme="majorHAnsi" w:eastAsiaTheme="majorEastAsia" w:hAnsiTheme="majorHAnsi" w:cstheme="majorBidi"/>
      <w:i/>
      <w:iCs/>
      <w:color w:val="3DA091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1D07"/>
    <w:rPr>
      <w:rFonts w:asciiTheme="majorHAnsi" w:eastAsiaTheme="majorEastAsia" w:hAnsiTheme="majorHAnsi" w:cstheme="majorBidi"/>
      <w:color w:val="3EA292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1D07"/>
    <w:rPr>
      <w:rFonts w:asciiTheme="majorHAnsi" w:eastAsiaTheme="majorEastAsia" w:hAnsiTheme="majorHAnsi" w:cstheme="majorBidi"/>
      <w:i/>
      <w:iCs/>
      <w:color w:val="3DA091"/>
      <w:sz w:val="21"/>
      <w:szCs w:val="21"/>
    </w:rPr>
  </w:style>
  <w:style w:type="paragraph" w:styleId="Verzeichnis2">
    <w:name w:val="toc 2"/>
    <w:basedOn w:val="Standard"/>
    <w:next w:val="Standard"/>
    <w:autoRedefine/>
    <w:uiPriority w:val="39"/>
    <w:unhideWhenUsed/>
    <w:rsid w:val="00F61D07"/>
    <w:pPr>
      <w:spacing w:after="100"/>
      <w:ind w:left="240"/>
    </w:pPr>
  </w:style>
  <w:style w:type="paragraph" w:styleId="Verzeichnis1">
    <w:name w:val="toc 1"/>
    <w:basedOn w:val="Standard"/>
    <w:next w:val="Standard"/>
    <w:autoRedefine/>
    <w:uiPriority w:val="39"/>
    <w:unhideWhenUsed/>
    <w:rsid w:val="00F61D07"/>
    <w:pPr>
      <w:spacing w:after="100"/>
    </w:pPr>
  </w:style>
  <w:style w:type="paragraph" w:styleId="Verzeichnis3">
    <w:name w:val="toc 3"/>
    <w:basedOn w:val="Standard"/>
    <w:next w:val="Standard"/>
    <w:autoRedefine/>
    <w:uiPriority w:val="39"/>
    <w:unhideWhenUsed/>
    <w:rsid w:val="00F61D07"/>
    <w:pPr>
      <w:spacing w:after="100"/>
      <w:ind w:left="480"/>
    </w:pPr>
  </w:style>
  <w:style w:type="character" w:styleId="Hyperlink">
    <w:name w:val="Hyperlink"/>
    <w:basedOn w:val="Absatz-Standardschriftart"/>
    <w:uiPriority w:val="99"/>
    <w:unhideWhenUsed/>
    <w:rsid w:val="00F61D07"/>
    <w:rPr>
      <w:color w:val="0563C1" w:themeColor="hyperlink"/>
      <w:u w:val="singl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F61D07"/>
    <w:pPr>
      <w:pBdr>
        <w:top w:val="dotted" w:sz="4" w:space="1" w:color="3EA292"/>
        <w:bottom w:val="dotted" w:sz="4" w:space="1" w:color="3EA292"/>
      </w:pBdr>
      <w:outlineLvl w:val="9"/>
    </w:pPr>
    <w:rPr>
      <w:color w:val="3DA091"/>
    </w:rPr>
  </w:style>
  <w:style w:type="table" w:styleId="Gitternetztabelle1hellAkzent1">
    <w:name w:val="Grid Table 1 Light Accent 1"/>
    <w:basedOn w:val="NormaleTabelle"/>
    <w:uiPriority w:val="46"/>
    <w:rsid w:val="0078438A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Akzent3">
    <w:name w:val="Grid Table 1 Light Accent 3"/>
    <w:basedOn w:val="NormaleTabelle"/>
    <w:uiPriority w:val="46"/>
    <w:rsid w:val="0078438A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1hell">
    <w:name w:val="Grid Table 1 Light"/>
    <w:basedOn w:val="NormaleTabelle"/>
    <w:uiPriority w:val="46"/>
    <w:rsid w:val="0078438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mithellemGitternetz">
    <w:name w:val="Grid Table Light"/>
    <w:basedOn w:val="NormaleTabelle"/>
    <w:uiPriority w:val="40"/>
    <w:rsid w:val="0078438A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EinfacheTabelle1">
    <w:name w:val="Plain Table 1"/>
    <w:basedOn w:val="NormaleTabelle"/>
    <w:uiPriority w:val="41"/>
    <w:rsid w:val="0078438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2">
    <w:name w:val="Plain Table 2"/>
    <w:basedOn w:val="NormaleTabelle"/>
    <w:uiPriority w:val="42"/>
    <w:rsid w:val="0078438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3">
    <w:name w:val="Plain Table 3"/>
    <w:basedOn w:val="NormaleTabelle"/>
    <w:uiPriority w:val="43"/>
    <w:rsid w:val="0078438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eschriftung">
    <w:name w:val="caption"/>
    <w:basedOn w:val="Standard"/>
    <w:next w:val="Standard"/>
    <w:uiPriority w:val="35"/>
    <w:unhideWhenUsed/>
    <w:qFormat/>
    <w:rsid w:val="008221FB"/>
    <w:pPr>
      <w:spacing w:after="200"/>
    </w:pPr>
    <w:rPr>
      <w:i/>
      <w:iCs/>
      <w:color w:val="44546A" w:themeColor="text2"/>
      <w:sz w:val="18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8221FB"/>
  </w:style>
  <w:style w:type="table" w:styleId="Gitternetztabelle2Akzent1">
    <w:name w:val="Grid Table 2 Accent 1"/>
    <w:basedOn w:val="NormaleTabelle"/>
    <w:uiPriority w:val="47"/>
    <w:rsid w:val="002C24E3"/>
    <w:rPr>
      <w:rFonts w:eastAsiaTheme="minorEastAsia"/>
      <w:sz w:val="20"/>
      <w:szCs w:val="20"/>
      <w:lang w:val="it-IT"/>
    </w:r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entabelle1hellAkzent2">
    <w:name w:val="List Table 1 Light Accent 2"/>
    <w:basedOn w:val="NormaleTabelle"/>
    <w:uiPriority w:val="46"/>
    <w:rsid w:val="00875BD2"/>
    <w:rPr>
      <w:rFonts w:eastAsiaTheme="minorEastAsia"/>
      <w:sz w:val="20"/>
      <w:szCs w:val="20"/>
      <w:lang w:val="it-IT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styleId="Fett">
    <w:name w:val="Strong"/>
    <w:basedOn w:val="Absatz-Standardschriftart"/>
    <w:uiPriority w:val="22"/>
    <w:qFormat/>
    <w:rsid w:val="00824241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824241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23BB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867BF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867BF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E726EE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F5447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3C6E04"/>
  </w:style>
  <w:style w:type="paragraph" w:styleId="Funotentext">
    <w:name w:val="footnote text"/>
    <w:basedOn w:val="Standard"/>
    <w:link w:val="FunotentextZchn"/>
    <w:uiPriority w:val="99"/>
    <w:semiHidden/>
    <w:unhideWhenUsed/>
    <w:rsid w:val="0090438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04386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04386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A2E4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2E4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A2E47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2E4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A2E4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0064F3"/>
    <w:rPr>
      <w:rFonts w:ascii="Times New Roman" w:eastAsia="Times New Roman" w:hAnsi="Times New Roman" w:cs="Times New Roman"/>
      <w:lang w:eastAsia="de-DE"/>
    </w:rPr>
  </w:style>
  <w:style w:type="paragraph" w:customStyle="1" w:styleId="paragraph">
    <w:name w:val="paragraph"/>
    <w:basedOn w:val="Standard"/>
    <w:rsid w:val="00151FF4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151FF4"/>
  </w:style>
  <w:style w:type="character" w:customStyle="1" w:styleId="eop">
    <w:name w:val="eop"/>
    <w:basedOn w:val="Absatz-Standardschriftart"/>
    <w:rsid w:val="00151FF4"/>
  </w:style>
  <w:style w:type="character" w:customStyle="1" w:styleId="highlight">
    <w:name w:val="highlight"/>
    <w:basedOn w:val="Absatz-Standardschriftart"/>
    <w:rsid w:val="005132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0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73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18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3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5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42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68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7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9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4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69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0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1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74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19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0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48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0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03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1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64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3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5530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30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31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135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39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46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134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99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326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8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07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9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09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2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40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2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74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6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931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0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8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97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28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13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83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24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1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ono\AppData\Local\Microsoft\Windows\INetCache\Content.Outlook\QZVHO08J\Master%20DigitBrai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FEB945-0106-4F34-BB5A-9928C09B3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C:\Users\leono\AppData\Local\Microsoft\Windows\INetCache\Content.Outlook\QZVHO08J\Master DigitBrain.dotx</Template>
  <TotalTime>0</TotalTime>
  <Pages>2</Pages>
  <Words>650</Words>
  <Characters>4101</Characters>
  <Application>Microsoft Office Word</Application>
  <DocSecurity>0</DocSecurity>
  <Lines>34</Lines>
  <Paragraphs>9</Paragraphs>
  <ScaleCrop>false</ScaleCrop>
  <HeadingPairs>
    <vt:vector size="8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Leonor Carolina Sala</dc:creator>
  <cp:keywords/>
  <dc:description/>
  <cp:lastModifiedBy>Andrea Hanninger</cp:lastModifiedBy>
  <cp:revision>2</cp:revision>
  <cp:lastPrinted>2022-10-04T09:43:00Z</cp:lastPrinted>
  <dcterms:created xsi:type="dcterms:W3CDTF">2023-03-30T13:53:00Z</dcterms:created>
  <dcterms:modified xsi:type="dcterms:W3CDTF">2023-03-30T13:53:00Z</dcterms:modified>
</cp:coreProperties>
</file>